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7E7A" w14:textId="77777777" w:rsidR="00754375" w:rsidRPr="00754375" w:rsidRDefault="00754375" w:rsidP="00754375">
      <w:pPr>
        <w:pBdr>
          <w:top w:val="nil"/>
          <w:left w:val="nil"/>
          <w:bottom w:val="nil"/>
          <w:right w:val="nil"/>
          <w:between w:val="nil"/>
        </w:pBdr>
        <w:tabs>
          <w:tab w:val="left" w:pos="216"/>
          <w:tab w:val="center" w:pos="4419"/>
          <w:tab w:val="right" w:pos="8838"/>
        </w:tabs>
        <w:spacing w:line="240" w:lineRule="auto"/>
        <w:ind w:hanging="2"/>
        <w:jc w:val="both"/>
        <w:rPr>
          <w:rFonts w:ascii="Calibri" w:eastAsia="Calibri" w:hAnsi="Calibri" w:cs="Calibri"/>
          <w:b/>
          <w:bCs/>
          <w:color w:val="000000"/>
          <w:sz w:val="22"/>
          <w:szCs w:val="22"/>
        </w:rPr>
      </w:pPr>
      <w:r w:rsidRPr="00754375">
        <w:rPr>
          <w:rFonts w:ascii="Calibri" w:eastAsia="Calibri" w:hAnsi="Calibri" w:cs="Calibri"/>
          <w:b/>
          <w:bCs/>
          <w:color w:val="000000"/>
          <w:sz w:val="22"/>
          <w:szCs w:val="22"/>
        </w:rPr>
        <w:t>MODELO DE CARTA SOLICITANDO UNA ADECUACIÓN EN EL EDIFICIO</w:t>
      </w:r>
    </w:p>
    <w:p w14:paraId="50EE12FE" w14:textId="08522816" w:rsidR="00754375" w:rsidRPr="00754375" w:rsidRDefault="00754375" w:rsidP="00754375">
      <w:pPr>
        <w:pBdr>
          <w:top w:val="nil"/>
          <w:left w:val="nil"/>
          <w:bottom w:val="nil"/>
          <w:right w:val="nil"/>
          <w:between w:val="nil"/>
        </w:pBdr>
        <w:tabs>
          <w:tab w:val="left" w:pos="216"/>
          <w:tab w:val="center" w:pos="4419"/>
          <w:tab w:val="right" w:pos="8838"/>
        </w:tabs>
        <w:spacing w:line="240" w:lineRule="auto"/>
        <w:ind w:hanging="2"/>
        <w:rPr>
          <w:rFonts w:ascii="Calibri" w:eastAsia="Calibri" w:hAnsi="Calibri" w:cs="Calibri"/>
          <w:i/>
          <w:iCs/>
          <w:color w:val="000000"/>
          <w:sz w:val="22"/>
          <w:szCs w:val="22"/>
        </w:rPr>
      </w:pPr>
      <w:r w:rsidRPr="00754375">
        <w:rPr>
          <w:rFonts w:ascii="Calibri" w:eastAsia="Calibri" w:hAnsi="Calibri" w:cs="Calibri"/>
          <w:i/>
          <w:iCs/>
          <w:color w:val="000000"/>
          <w:sz w:val="22"/>
          <w:szCs w:val="22"/>
        </w:rPr>
        <w:t>La información resaltada en amarillo debe completarse según corresponda.</w:t>
      </w:r>
    </w:p>
    <w:p w14:paraId="7DA13F05" w14:textId="77777777" w:rsidR="00754375" w:rsidRDefault="00754375" w:rsidP="00754375">
      <w:pPr>
        <w:pBdr>
          <w:top w:val="nil"/>
          <w:left w:val="nil"/>
          <w:bottom w:val="nil"/>
          <w:right w:val="nil"/>
          <w:between w:val="nil"/>
        </w:pBdr>
        <w:tabs>
          <w:tab w:val="left" w:pos="216"/>
          <w:tab w:val="center" w:pos="4419"/>
          <w:tab w:val="right" w:pos="8838"/>
        </w:tabs>
        <w:spacing w:line="240" w:lineRule="auto"/>
        <w:ind w:hanging="2"/>
        <w:jc w:val="both"/>
        <w:rPr>
          <w:rFonts w:ascii="Calibri" w:eastAsia="Calibri" w:hAnsi="Calibri" w:cs="Calibri"/>
          <w:color w:val="000000"/>
          <w:sz w:val="22"/>
          <w:szCs w:val="22"/>
          <w:highlight w:val="yellow"/>
        </w:rPr>
      </w:pPr>
    </w:p>
    <w:p w14:paraId="480F27DF" w14:textId="77777777" w:rsidR="00754375" w:rsidRDefault="00754375">
      <w:pPr>
        <w:pBdr>
          <w:top w:val="nil"/>
          <w:left w:val="nil"/>
          <w:bottom w:val="nil"/>
          <w:right w:val="nil"/>
          <w:between w:val="nil"/>
        </w:pBdr>
        <w:tabs>
          <w:tab w:val="center" w:pos="4419"/>
          <w:tab w:val="right" w:pos="8838"/>
        </w:tabs>
        <w:spacing w:line="240" w:lineRule="auto"/>
        <w:ind w:hanging="2"/>
        <w:jc w:val="right"/>
        <w:rPr>
          <w:rFonts w:ascii="Calibri" w:eastAsia="Calibri" w:hAnsi="Calibri" w:cs="Calibri"/>
          <w:color w:val="000000"/>
          <w:sz w:val="22"/>
          <w:szCs w:val="22"/>
          <w:highlight w:val="yellow"/>
        </w:rPr>
      </w:pPr>
    </w:p>
    <w:p w14:paraId="00000001" w14:textId="585B77C8" w:rsidR="00517166" w:rsidRDefault="00ED00A7">
      <w:pPr>
        <w:pBdr>
          <w:top w:val="nil"/>
          <w:left w:val="nil"/>
          <w:bottom w:val="nil"/>
          <w:right w:val="nil"/>
          <w:between w:val="nil"/>
        </w:pBdr>
        <w:tabs>
          <w:tab w:val="center" w:pos="4419"/>
          <w:tab w:val="right" w:pos="8838"/>
        </w:tabs>
        <w:spacing w:line="240" w:lineRule="auto"/>
        <w:ind w:hanging="2"/>
        <w:jc w:val="right"/>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Buenos Aires, ……</w:t>
      </w:r>
    </w:p>
    <w:p w14:paraId="00000002" w14:textId="77777777" w:rsidR="00517166" w:rsidRDefault="00ED00A7">
      <w:pPr>
        <w:spacing w:before="120"/>
        <w:ind w:hanging="2"/>
        <w:rPr>
          <w:rFonts w:ascii="Calibri" w:eastAsia="Calibri" w:hAnsi="Calibri" w:cs="Calibri"/>
          <w:sz w:val="22"/>
          <w:szCs w:val="22"/>
        </w:rPr>
      </w:pPr>
      <w:r>
        <w:rPr>
          <w:rFonts w:ascii="Calibri" w:eastAsia="Calibri" w:hAnsi="Calibri" w:cs="Calibri"/>
          <w:b/>
          <w:sz w:val="22"/>
          <w:szCs w:val="22"/>
          <w:highlight w:val="yellow"/>
        </w:rPr>
        <w:t>Sres.</w:t>
      </w:r>
      <w:r>
        <w:rPr>
          <w:rFonts w:ascii="Calibri" w:eastAsia="Calibri" w:hAnsi="Calibri" w:cs="Calibri"/>
          <w:b/>
          <w:sz w:val="22"/>
          <w:szCs w:val="22"/>
        </w:rPr>
        <w:t xml:space="preserve"> </w:t>
      </w:r>
    </w:p>
    <w:p w14:paraId="00000003" w14:textId="77777777" w:rsidR="00517166" w:rsidRDefault="00ED00A7">
      <w:pPr>
        <w:ind w:hanging="2"/>
        <w:rPr>
          <w:rFonts w:ascii="Calibri" w:eastAsia="Calibri" w:hAnsi="Calibri" w:cs="Calibri"/>
          <w:sz w:val="22"/>
          <w:szCs w:val="22"/>
        </w:rPr>
      </w:pPr>
      <w:r>
        <w:rPr>
          <w:rFonts w:ascii="Calibri" w:eastAsia="Calibri" w:hAnsi="Calibri" w:cs="Calibri"/>
          <w:b/>
          <w:sz w:val="22"/>
          <w:szCs w:val="22"/>
        </w:rPr>
        <w:t>Administración de Consorcio</w:t>
      </w:r>
    </w:p>
    <w:p w14:paraId="00000004" w14:textId="77777777" w:rsidR="00517166" w:rsidRDefault="00ED00A7">
      <w:pPr>
        <w:ind w:hanging="2"/>
        <w:rPr>
          <w:rFonts w:ascii="Calibri" w:eastAsia="Calibri" w:hAnsi="Calibri" w:cs="Calibri"/>
          <w:sz w:val="22"/>
          <w:szCs w:val="22"/>
        </w:rPr>
      </w:pPr>
      <w:r>
        <w:rPr>
          <w:rFonts w:ascii="Calibri" w:eastAsia="Calibri" w:hAnsi="Calibri" w:cs="Calibri"/>
          <w:b/>
          <w:sz w:val="22"/>
          <w:szCs w:val="22"/>
          <w:highlight w:val="yellow"/>
        </w:rPr>
        <w:t>EDIFICIO ………………………</w:t>
      </w:r>
    </w:p>
    <w:p w14:paraId="00000005" w14:textId="77777777" w:rsidR="00517166" w:rsidRDefault="00ED00A7">
      <w:pPr>
        <w:ind w:hanging="2"/>
        <w:rPr>
          <w:rFonts w:ascii="Calibri" w:eastAsia="Calibri" w:hAnsi="Calibri" w:cs="Calibri"/>
          <w:sz w:val="22"/>
          <w:szCs w:val="22"/>
        </w:rPr>
      </w:pPr>
      <w:r>
        <w:rPr>
          <w:rFonts w:ascii="Calibri" w:eastAsia="Calibri" w:hAnsi="Calibri" w:cs="Calibri"/>
          <w:b/>
          <w:sz w:val="22"/>
          <w:szCs w:val="22"/>
        </w:rPr>
        <w:t>Ciudad Autónoma de Buenos Aires</w:t>
      </w:r>
    </w:p>
    <w:p w14:paraId="00000006" w14:textId="77777777" w:rsidR="00517166" w:rsidRDefault="00517166">
      <w:pPr>
        <w:ind w:hanging="2"/>
        <w:rPr>
          <w:rFonts w:ascii="Calibri" w:eastAsia="Calibri" w:hAnsi="Calibri" w:cs="Calibri"/>
          <w:sz w:val="22"/>
          <w:szCs w:val="22"/>
        </w:rPr>
      </w:pPr>
    </w:p>
    <w:p w14:paraId="00000007" w14:textId="77777777" w:rsidR="00517166" w:rsidRDefault="00ED00A7">
      <w:pPr>
        <w:spacing w:before="120" w:after="120"/>
        <w:ind w:hanging="2"/>
        <w:jc w:val="right"/>
        <w:rPr>
          <w:rFonts w:ascii="Calibri" w:eastAsia="Calibri" w:hAnsi="Calibri" w:cs="Calibri"/>
          <w:sz w:val="22"/>
          <w:szCs w:val="22"/>
        </w:rPr>
      </w:pPr>
      <w:proofErr w:type="spellStart"/>
      <w:r>
        <w:rPr>
          <w:rFonts w:ascii="Calibri" w:eastAsia="Calibri" w:hAnsi="Calibri" w:cs="Calibri"/>
          <w:b/>
          <w:sz w:val="22"/>
          <w:szCs w:val="22"/>
        </w:rPr>
        <w:t>Ref</w:t>
      </w:r>
      <w:proofErr w:type="spellEnd"/>
      <w:r>
        <w:rPr>
          <w:rFonts w:ascii="Calibri" w:eastAsia="Calibri" w:hAnsi="Calibri" w:cs="Calibri"/>
          <w:b/>
          <w:sz w:val="22"/>
          <w:szCs w:val="22"/>
        </w:rPr>
        <w:t xml:space="preserve">: Solicitud de condiciones de accesibilidad para </w:t>
      </w:r>
      <w:r>
        <w:rPr>
          <w:rFonts w:ascii="Calibri" w:eastAsia="Calibri" w:hAnsi="Calibri" w:cs="Calibri"/>
          <w:b/>
          <w:sz w:val="22"/>
          <w:szCs w:val="22"/>
          <w:highlight w:val="yellow"/>
        </w:rPr>
        <w:t xml:space="preserve">la entrada </w:t>
      </w:r>
      <w:r>
        <w:rPr>
          <w:rFonts w:ascii="Calibri" w:eastAsia="Calibri" w:hAnsi="Calibri" w:cs="Calibri"/>
          <w:b/>
          <w:sz w:val="22"/>
          <w:szCs w:val="22"/>
        </w:rPr>
        <w:t>del edificio.</w:t>
      </w:r>
    </w:p>
    <w:p w14:paraId="00000008" w14:textId="77777777" w:rsidR="00517166" w:rsidRDefault="00ED00A7">
      <w:pPr>
        <w:spacing w:before="120" w:after="120"/>
        <w:ind w:hanging="2"/>
        <w:jc w:val="both"/>
        <w:rPr>
          <w:rFonts w:ascii="Calibri" w:eastAsia="Calibri" w:hAnsi="Calibri" w:cs="Calibri"/>
          <w:sz w:val="22"/>
          <w:szCs w:val="22"/>
        </w:rPr>
      </w:pPr>
      <w:r>
        <w:rPr>
          <w:rFonts w:ascii="Calibri" w:eastAsia="Calibri" w:hAnsi="Calibri" w:cs="Calibri"/>
          <w:sz w:val="22"/>
          <w:szCs w:val="22"/>
        </w:rPr>
        <w:t>De mi mayor consideración,</w:t>
      </w:r>
    </w:p>
    <w:p w14:paraId="00000009" w14:textId="08D57C0C" w:rsidR="00517166" w:rsidRDefault="00ED00A7">
      <w:pPr>
        <w:spacing w:before="120" w:after="120"/>
        <w:ind w:hanging="2"/>
        <w:jc w:val="both"/>
        <w:rPr>
          <w:rFonts w:ascii="Calibri" w:eastAsia="Calibri" w:hAnsi="Calibri" w:cs="Calibri"/>
          <w:sz w:val="22"/>
          <w:szCs w:val="22"/>
        </w:rPr>
      </w:pPr>
      <w:r>
        <w:rPr>
          <w:rFonts w:ascii="Calibri" w:eastAsia="Calibri" w:hAnsi="Calibri" w:cs="Calibri"/>
          <w:sz w:val="22"/>
          <w:szCs w:val="22"/>
        </w:rPr>
        <w:t xml:space="preserve">Como </w:t>
      </w:r>
      <w:r>
        <w:rPr>
          <w:rFonts w:ascii="Calibri" w:eastAsia="Calibri" w:hAnsi="Calibri" w:cs="Calibri"/>
          <w:sz w:val="22"/>
          <w:szCs w:val="22"/>
          <w:highlight w:val="yellow"/>
        </w:rPr>
        <w:t>propietario o inquilino</w:t>
      </w:r>
      <w:r>
        <w:rPr>
          <w:rFonts w:ascii="Calibri" w:eastAsia="Calibri" w:hAnsi="Calibri" w:cs="Calibri"/>
          <w:sz w:val="22"/>
          <w:szCs w:val="22"/>
        </w:rPr>
        <w:t xml:space="preserve"> </w:t>
      </w:r>
      <w:r>
        <w:rPr>
          <w:rFonts w:ascii="Calibri" w:eastAsia="Calibri" w:hAnsi="Calibri" w:cs="Calibri"/>
          <w:sz w:val="22"/>
          <w:szCs w:val="22"/>
        </w:rPr>
        <w:t>del departamento</w:t>
      </w:r>
      <w:proofErr w:type="gramStart"/>
      <w:r>
        <w:rPr>
          <w:rFonts w:ascii="Calibri" w:eastAsia="Calibri" w:hAnsi="Calibri" w:cs="Calibri"/>
          <w:sz w:val="22"/>
          <w:szCs w:val="22"/>
          <w:highlight w:val="yellow"/>
        </w:rPr>
        <w:t>…….</w:t>
      </w:r>
      <w:proofErr w:type="gramEnd"/>
      <w:r>
        <w:rPr>
          <w:rFonts w:ascii="Calibri" w:eastAsia="Calibri" w:hAnsi="Calibri" w:cs="Calibri"/>
          <w:sz w:val="22"/>
          <w:szCs w:val="22"/>
          <w:highlight w:val="yellow"/>
        </w:rPr>
        <w:t>.</w:t>
      </w:r>
      <w:r>
        <w:rPr>
          <w:rFonts w:ascii="Calibri" w:eastAsia="Calibri" w:hAnsi="Calibri" w:cs="Calibri"/>
          <w:sz w:val="22"/>
          <w:szCs w:val="22"/>
        </w:rPr>
        <w:t xml:space="preserve">  solicito que vuestro Consorcio provea de las condiciones de acceso para personas con movilidad reducida de manera segura. </w:t>
      </w:r>
      <w:r>
        <w:rPr>
          <w:rFonts w:ascii="Calibri" w:eastAsia="Calibri" w:hAnsi="Calibri" w:cs="Calibri"/>
          <w:sz w:val="22"/>
          <w:szCs w:val="22"/>
          <w:highlight w:val="yellow"/>
        </w:rPr>
        <w:t>Actualmente, el Edificio</w:t>
      </w:r>
      <w:r>
        <w:rPr>
          <w:rFonts w:ascii="Calibri" w:eastAsia="Calibri" w:hAnsi="Calibri" w:cs="Calibri"/>
          <w:sz w:val="22"/>
          <w:szCs w:val="22"/>
          <w:highlight w:val="yellow"/>
        </w:rPr>
        <w:t>………..</w:t>
      </w:r>
      <w:r>
        <w:rPr>
          <w:rFonts w:ascii="Calibri" w:eastAsia="Calibri" w:hAnsi="Calibri" w:cs="Calibri"/>
          <w:sz w:val="22"/>
          <w:szCs w:val="22"/>
          <w:highlight w:val="yellow"/>
        </w:rPr>
        <w:t xml:space="preserve">. De este modo, el ingreso y </w:t>
      </w:r>
      <w:r>
        <w:rPr>
          <w:rFonts w:ascii="Calibri" w:eastAsia="Calibri" w:hAnsi="Calibri" w:cs="Calibri"/>
          <w:sz w:val="22"/>
          <w:szCs w:val="22"/>
          <w:highlight w:val="yellow"/>
        </w:rPr>
        <w:t>egreso al Edificio representa un riesgo para la integridad física de los vecinos y visitantes, hecho que se demuestra al haber ocurrido ya dos accidentes.</w:t>
      </w:r>
    </w:p>
    <w:p w14:paraId="0000000A" w14:textId="77777777" w:rsidR="00517166" w:rsidRDefault="00ED00A7">
      <w:pPr>
        <w:spacing w:before="120" w:after="120"/>
        <w:ind w:hanging="2"/>
        <w:jc w:val="both"/>
        <w:rPr>
          <w:rFonts w:ascii="Calibri" w:eastAsia="Calibri" w:hAnsi="Calibri" w:cs="Calibri"/>
          <w:sz w:val="22"/>
          <w:szCs w:val="22"/>
        </w:rPr>
      </w:pPr>
      <w:r>
        <w:rPr>
          <w:rFonts w:ascii="Calibri" w:eastAsia="Calibri" w:hAnsi="Calibri" w:cs="Calibri"/>
          <w:sz w:val="22"/>
          <w:szCs w:val="22"/>
        </w:rPr>
        <w:t xml:space="preserve">Según la legislación vigente en nuestra ciudad, gozamos como cualquier otro habitante del derecho de </w:t>
      </w:r>
      <w:r>
        <w:rPr>
          <w:rFonts w:ascii="Calibri" w:eastAsia="Calibri" w:hAnsi="Calibri" w:cs="Calibri"/>
          <w:sz w:val="22"/>
          <w:szCs w:val="22"/>
        </w:rPr>
        <w:t xml:space="preserve">libre circulación, y en particular del derecho a un entorno accesible (CN, CCABA, leyes 22431, 24314, 26378, D914-PEN-97, Ley 161 CBA). </w:t>
      </w:r>
    </w:p>
    <w:p w14:paraId="0000000B" w14:textId="77777777" w:rsidR="00517166" w:rsidRDefault="00ED00A7">
      <w:pPr>
        <w:spacing w:before="120" w:after="120"/>
        <w:ind w:hanging="2"/>
        <w:jc w:val="both"/>
        <w:rPr>
          <w:rFonts w:ascii="Calibri" w:eastAsia="Calibri" w:hAnsi="Calibri" w:cs="Calibri"/>
          <w:sz w:val="22"/>
          <w:szCs w:val="22"/>
        </w:rPr>
      </w:pPr>
      <w:r>
        <w:rPr>
          <w:rFonts w:ascii="Calibri" w:eastAsia="Calibri" w:hAnsi="Calibri" w:cs="Calibri"/>
          <w:sz w:val="22"/>
          <w:szCs w:val="22"/>
        </w:rPr>
        <w:t>Al respecto la ley expresa, "</w:t>
      </w:r>
      <w:r>
        <w:rPr>
          <w:rFonts w:ascii="Calibri" w:eastAsia="Calibri" w:hAnsi="Calibri" w:cs="Calibri"/>
          <w:i/>
          <w:sz w:val="22"/>
          <w:szCs w:val="22"/>
        </w:rPr>
        <w:t>Las viviendas colectivas (...) deberán contar con un itinerario practicable por las person</w:t>
      </w:r>
      <w:r>
        <w:rPr>
          <w:rFonts w:ascii="Calibri" w:eastAsia="Calibri" w:hAnsi="Calibri" w:cs="Calibri"/>
          <w:i/>
          <w:sz w:val="22"/>
          <w:szCs w:val="22"/>
        </w:rPr>
        <w:t xml:space="preserve">as con movilidad reducida, que una la edificación con la vía </w:t>
      </w:r>
      <w:r>
        <w:rPr>
          <w:rFonts w:ascii="Calibri" w:eastAsia="Calibri" w:hAnsi="Calibri" w:cs="Calibri"/>
          <w:i/>
          <w:sz w:val="22"/>
          <w:szCs w:val="22"/>
        </w:rPr>
        <w:t>pública</w:t>
      </w:r>
      <w:r>
        <w:rPr>
          <w:rFonts w:ascii="Calibri" w:eastAsia="Calibri" w:hAnsi="Calibri" w:cs="Calibri"/>
          <w:i/>
          <w:sz w:val="22"/>
          <w:szCs w:val="22"/>
        </w:rPr>
        <w:t xml:space="preserve"> y con las dependencias de uso común. Así mismo deberán observar en su diseño y ejecución o en su remodelación la adaptabilidad a las personas con movilidad reducida en los términos y grados que establezca la reglamentación.”</w:t>
      </w:r>
      <w:r>
        <w:rPr>
          <w:rFonts w:ascii="Calibri" w:eastAsia="Calibri" w:hAnsi="Calibri" w:cs="Calibri"/>
          <w:sz w:val="22"/>
          <w:szCs w:val="22"/>
        </w:rPr>
        <w:t xml:space="preserve"> (Ley 24.314, art.1°, que modif</w:t>
      </w:r>
      <w:r>
        <w:rPr>
          <w:rFonts w:ascii="Calibri" w:eastAsia="Calibri" w:hAnsi="Calibri" w:cs="Calibri"/>
          <w:sz w:val="22"/>
          <w:szCs w:val="22"/>
        </w:rPr>
        <w:t xml:space="preserve">ica el </w:t>
      </w:r>
      <w:r>
        <w:rPr>
          <w:rFonts w:ascii="Calibri" w:eastAsia="Calibri" w:hAnsi="Calibri" w:cs="Calibri"/>
          <w:sz w:val="22"/>
          <w:szCs w:val="22"/>
        </w:rPr>
        <w:t>capítulo</w:t>
      </w:r>
      <w:r>
        <w:rPr>
          <w:rFonts w:ascii="Calibri" w:eastAsia="Calibri" w:hAnsi="Calibri" w:cs="Calibri"/>
          <w:sz w:val="22"/>
          <w:szCs w:val="22"/>
        </w:rPr>
        <w:t xml:space="preserve"> IV, art. 21 de la ley 22.431).</w:t>
      </w:r>
    </w:p>
    <w:p w14:paraId="0000000C" w14:textId="77777777" w:rsidR="00517166" w:rsidRDefault="00ED00A7">
      <w:pPr>
        <w:spacing w:before="120" w:after="120"/>
        <w:ind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Las viviendas colectivas existentes deberán adecuar sus zonas comunes con el grado de adaptabilidad o en su defecto practicabilidad, cumpliendo con lo prescrito en la reglamentación de los artículos 20 y 21, </w:t>
      </w:r>
      <w:r>
        <w:rPr>
          <w:rFonts w:ascii="Calibri" w:eastAsia="Calibri" w:hAnsi="Calibri" w:cs="Calibri"/>
          <w:i/>
          <w:sz w:val="22"/>
          <w:szCs w:val="22"/>
        </w:rPr>
        <w:t>a requerimiento de los ocupantes de cualquier unidad funcional</w:t>
      </w:r>
      <w:r>
        <w:rPr>
          <w:rFonts w:ascii="Calibri" w:eastAsia="Calibri" w:hAnsi="Calibri" w:cs="Calibri"/>
          <w:sz w:val="22"/>
          <w:szCs w:val="22"/>
        </w:rPr>
        <w:t xml:space="preserve">." (Decreto 914, reglamentario de la ley 24.314, anexo I, </w:t>
      </w:r>
      <w:r>
        <w:rPr>
          <w:rFonts w:ascii="Calibri" w:eastAsia="Calibri" w:hAnsi="Calibri" w:cs="Calibri"/>
          <w:sz w:val="22"/>
          <w:szCs w:val="22"/>
        </w:rPr>
        <w:t>artículo</w:t>
      </w:r>
      <w:r>
        <w:rPr>
          <w:rFonts w:ascii="Calibri" w:eastAsia="Calibri" w:hAnsi="Calibri" w:cs="Calibri"/>
          <w:sz w:val="22"/>
          <w:szCs w:val="22"/>
        </w:rPr>
        <w:t xml:space="preserve"> 20°, B1).</w:t>
      </w:r>
    </w:p>
    <w:p w14:paraId="0000000D" w14:textId="77777777" w:rsidR="00517166" w:rsidRDefault="00ED00A7">
      <w:pPr>
        <w:spacing w:before="120" w:after="120"/>
        <w:ind w:hanging="2"/>
        <w:jc w:val="both"/>
        <w:rPr>
          <w:rFonts w:ascii="Calibri" w:eastAsia="Calibri" w:hAnsi="Calibri" w:cs="Calibri"/>
          <w:sz w:val="22"/>
          <w:szCs w:val="22"/>
        </w:rPr>
      </w:pPr>
      <w:r>
        <w:rPr>
          <w:rFonts w:ascii="Calibri" w:eastAsia="Calibri" w:hAnsi="Calibri" w:cs="Calibri"/>
          <w:sz w:val="22"/>
          <w:szCs w:val="22"/>
        </w:rPr>
        <w:t xml:space="preserve">Asimismo, la Disposición más reciente en la Ciudad (22-12-2005) y referida a este tema establece </w:t>
      </w:r>
      <w:r>
        <w:rPr>
          <w:rFonts w:ascii="Calibri" w:eastAsia="Calibri" w:hAnsi="Calibri" w:cs="Calibri"/>
          <w:i/>
          <w:sz w:val="22"/>
          <w:szCs w:val="22"/>
        </w:rPr>
        <w:t>"...que a los efecto</w:t>
      </w:r>
      <w:r>
        <w:rPr>
          <w:rFonts w:ascii="Calibri" w:eastAsia="Calibri" w:hAnsi="Calibri" w:cs="Calibri"/>
          <w:i/>
          <w:sz w:val="22"/>
          <w:szCs w:val="22"/>
        </w:rPr>
        <w:t>s del otorgamiento de permisos de obra nueva a realizarse en áreas de propiedad común en los inmuebles de propiedad horizontal, con el fin de dotarlos de accesibilidad física para personas con movilidad reducida, no corresponde exigir el cien por ciento de</w:t>
      </w:r>
      <w:r>
        <w:rPr>
          <w:rFonts w:ascii="Calibri" w:eastAsia="Calibri" w:hAnsi="Calibri" w:cs="Calibri"/>
          <w:i/>
          <w:sz w:val="22"/>
          <w:szCs w:val="22"/>
        </w:rPr>
        <w:t xml:space="preserve"> voluntad de los </w:t>
      </w:r>
      <w:proofErr w:type="spellStart"/>
      <w:r>
        <w:rPr>
          <w:rFonts w:ascii="Calibri" w:eastAsia="Calibri" w:hAnsi="Calibri" w:cs="Calibri"/>
          <w:i/>
          <w:sz w:val="22"/>
          <w:szCs w:val="22"/>
        </w:rPr>
        <w:t>co-propietarios</w:t>
      </w:r>
      <w:proofErr w:type="spellEnd"/>
      <w:r>
        <w:rPr>
          <w:rFonts w:ascii="Calibri" w:eastAsia="Calibri" w:hAnsi="Calibri" w:cs="Calibri"/>
          <w:i/>
          <w:sz w:val="22"/>
          <w:szCs w:val="22"/>
        </w:rPr>
        <w:t xml:space="preserve">..." </w:t>
      </w:r>
      <w:r>
        <w:rPr>
          <w:rFonts w:ascii="Calibri" w:eastAsia="Calibri" w:hAnsi="Calibri" w:cs="Calibri"/>
          <w:sz w:val="22"/>
          <w:szCs w:val="22"/>
        </w:rPr>
        <w:t>y que</w:t>
      </w:r>
      <w:r>
        <w:rPr>
          <w:rFonts w:ascii="Calibri" w:eastAsia="Calibri" w:hAnsi="Calibri" w:cs="Calibri"/>
          <w:i/>
          <w:sz w:val="22"/>
          <w:szCs w:val="22"/>
        </w:rPr>
        <w:t xml:space="preserve"> “esta Dirección General de Fiscalización de Obras y Catastro entiende que tal temperamento debe adoptarse también frente a la ejecución de obras sin permiso que se hayan realizado a idénticos fines en edificios so</w:t>
      </w:r>
      <w:r>
        <w:rPr>
          <w:rFonts w:ascii="Calibri" w:eastAsia="Calibri" w:hAnsi="Calibri" w:cs="Calibri"/>
          <w:i/>
          <w:sz w:val="22"/>
          <w:szCs w:val="22"/>
        </w:rPr>
        <w:t xml:space="preserve">metidos al régimen de la Ley </w:t>
      </w:r>
      <w:proofErr w:type="spellStart"/>
      <w:r>
        <w:rPr>
          <w:rFonts w:ascii="Calibri" w:eastAsia="Calibri" w:hAnsi="Calibri" w:cs="Calibri"/>
          <w:i/>
          <w:sz w:val="22"/>
          <w:szCs w:val="22"/>
        </w:rPr>
        <w:t>Nº</w:t>
      </w:r>
      <w:proofErr w:type="spellEnd"/>
      <w:r>
        <w:rPr>
          <w:rFonts w:ascii="Calibri" w:eastAsia="Calibri" w:hAnsi="Calibri" w:cs="Calibri"/>
          <w:i/>
          <w:sz w:val="22"/>
          <w:szCs w:val="22"/>
        </w:rPr>
        <w:t xml:space="preserve"> 13.512, y cuya regularización se pretenda por aplicación del art. 6.3.1.2 "Obras en contravención" del Código de la Edificación.”</w:t>
      </w:r>
      <w:r>
        <w:rPr>
          <w:rFonts w:ascii="Calibri" w:eastAsia="Calibri" w:hAnsi="Calibri" w:cs="Calibri"/>
          <w:sz w:val="22"/>
          <w:szCs w:val="22"/>
        </w:rPr>
        <w:t xml:space="preserve"> (Disposición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4.055 – DGFOC en Boletín Oficial</w:t>
      </w:r>
      <w:r>
        <w:rPr>
          <w:rFonts w:ascii="Calibri" w:eastAsia="Calibri" w:hAnsi="Calibri" w:cs="Calibri"/>
          <w:b/>
          <w:sz w:val="22"/>
          <w:szCs w:val="22"/>
        </w:rPr>
        <w:t xml:space="preserve">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2360). </w:t>
      </w:r>
    </w:p>
    <w:p w14:paraId="0000000E" w14:textId="77777777" w:rsidR="00517166" w:rsidRDefault="00ED00A7">
      <w:pPr>
        <w:spacing w:before="120" w:after="120"/>
        <w:ind w:hanging="2"/>
        <w:jc w:val="both"/>
        <w:rPr>
          <w:rFonts w:ascii="Calibri" w:eastAsia="Calibri" w:hAnsi="Calibri" w:cs="Calibri"/>
          <w:sz w:val="22"/>
          <w:szCs w:val="22"/>
        </w:rPr>
      </w:pPr>
      <w:r>
        <w:rPr>
          <w:rFonts w:ascii="Calibri" w:eastAsia="Calibri" w:hAnsi="Calibri" w:cs="Calibri"/>
          <w:sz w:val="22"/>
          <w:szCs w:val="22"/>
        </w:rPr>
        <w:t>Esperando una favorable y ágil sol</w:t>
      </w:r>
      <w:r>
        <w:rPr>
          <w:rFonts w:ascii="Calibri" w:eastAsia="Calibri" w:hAnsi="Calibri" w:cs="Calibri"/>
          <w:sz w:val="22"/>
          <w:szCs w:val="22"/>
        </w:rPr>
        <w:t>ución a este pedid</w:t>
      </w:r>
      <w:r>
        <w:rPr>
          <w:rFonts w:ascii="Calibri" w:eastAsia="Calibri" w:hAnsi="Calibri" w:cs="Calibri"/>
          <w:sz w:val="22"/>
          <w:szCs w:val="22"/>
        </w:rPr>
        <w:t>o, saludo atentamente.</w:t>
      </w:r>
    </w:p>
    <w:p w14:paraId="0000000F" w14:textId="77777777" w:rsidR="00517166" w:rsidRDefault="00517166">
      <w:pPr>
        <w:spacing w:before="120" w:after="120"/>
        <w:ind w:hanging="2"/>
        <w:jc w:val="both"/>
        <w:rPr>
          <w:rFonts w:ascii="Calibri" w:eastAsia="Calibri" w:hAnsi="Calibri" w:cs="Calibri"/>
          <w:sz w:val="22"/>
          <w:szCs w:val="22"/>
        </w:rPr>
      </w:pPr>
    </w:p>
    <w:p w14:paraId="00000010" w14:textId="77777777" w:rsidR="00517166" w:rsidRDefault="00ED00A7">
      <w:pPr>
        <w:ind w:hanging="2"/>
        <w:rPr>
          <w:rFonts w:ascii="Calibri" w:eastAsia="Calibri" w:hAnsi="Calibri" w:cs="Calibri"/>
          <w:sz w:val="22"/>
          <w:szCs w:val="22"/>
          <w:highlight w:val="yellow"/>
        </w:rPr>
      </w:pPr>
      <w:proofErr w:type="gramStart"/>
      <w:r>
        <w:rPr>
          <w:rFonts w:ascii="Calibri" w:eastAsia="Calibri" w:hAnsi="Calibri" w:cs="Calibri"/>
          <w:sz w:val="22"/>
          <w:szCs w:val="22"/>
          <w:highlight w:val="yellow"/>
        </w:rPr>
        <w:t>Nombre,  DNI</w:t>
      </w:r>
      <w:proofErr w:type="gramEnd"/>
      <w:r>
        <w:rPr>
          <w:rFonts w:ascii="Calibri" w:eastAsia="Calibri" w:hAnsi="Calibri" w:cs="Calibri"/>
          <w:sz w:val="22"/>
          <w:szCs w:val="22"/>
          <w:highlight w:val="yellow"/>
        </w:rPr>
        <w:t xml:space="preserve"> (completar)</w:t>
      </w:r>
    </w:p>
    <w:p w14:paraId="00000011" w14:textId="77777777" w:rsidR="00517166" w:rsidRDefault="00ED00A7">
      <w:pPr>
        <w:ind w:hanging="2"/>
        <w:rPr>
          <w:rFonts w:ascii="Calibri" w:eastAsia="Calibri" w:hAnsi="Calibri" w:cs="Calibri"/>
          <w:sz w:val="22"/>
          <w:szCs w:val="22"/>
        </w:rPr>
      </w:pPr>
      <w:r>
        <w:rPr>
          <w:rFonts w:ascii="Calibri" w:eastAsia="Calibri" w:hAnsi="Calibri" w:cs="Calibri"/>
          <w:sz w:val="22"/>
          <w:szCs w:val="22"/>
          <w:highlight w:val="yellow"/>
        </w:rPr>
        <w:t>Datos de contacto (completar)</w:t>
      </w:r>
      <w:r>
        <w:rPr>
          <w:rFonts w:ascii="Calibri" w:eastAsia="Calibri" w:hAnsi="Calibri" w:cs="Calibri"/>
          <w:sz w:val="22"/>
          <w:szCs w:val="22"/>
        </w:rPr>
        <w:t xml:space="preserve"> </w:t>
      </w:r>
    </w:p>
    <w:sectPr w:rsidR="00517166">
      <w:footerReference w:type="even" r:id="rId7"/>
      <w:footerReference w:type="default" r:id="rId8"/>
      <w:pgSz w:w="11907" w:h="16840"/>
      <w:pgMar w:top="1418" w:right="1418" w:bottom="1701" w:left="1701" w:header="1134" w:footer="14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DAC3" w14:textId="77777777" w:rsidR="00ED00A7" w:rsidRDefault="00ED00A7">
      <w:pPr>
        <w:spacing w:line="240" w:lineRule="auto"/>
        <w:ind w:left="0" w:hanging="3"/>
      </w:pPr>
      <w:r>
        <w:separator/>
      </w:r>
    </w:p>
  </w:endnote>
  <w:endnote w:type="continuationSeparator" w:id="0">
    <w:p w14:paraId="75E32C22" w14:textId="77777777" w:rsidR="00ED00A7" w:rsidRDefault="00ED00A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517166" w:rsidRDefault="00ED00A7">
    <w:pPr>
      <w:pBdr>
        <w:top w:val="nil"/>
        <w:left w:val="nil"/>
        <w:bottom w:val="nil"/>
        <w:right w:val="nil"/>
        <w:between w:val="nil"/>
      </w:pBdr>
      <w:tabs>
        <w:tab w:val="center" w:pos="4419"/>
        <w:tab w:val="right" w:pos="8838"/>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4" w14:textId="77777777" w:rsidR="00517166" w:rsidRDefault="00517166">
    <w:pPr>
      <w:pBdr>
        <w:top w:val="nil"/>
        <w:left w:val="nil"/>
        <w:bottom w:val="nil"/>
        <w:right w:val="nil"/>
        <w:between w:val="nil"/>
      </w:pBdr>
      <w:tabs>
        <w:tab w:val="center" w:pos="4419"/>
        <w:tab w:val="right" w:pos="8838"/>
      </w:tabs>
      <w:spacing w:line="240" w:lineRule="auto"/>
      <w:ind w:left="0" w:right="360" w:hanging="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517166" w:rsidRDefault="00ED00A7">
    <w:pPr>
      <w:pBdr>
        <w:top w:val="nil"/>
        <w:left w:val="nil"/>
        <w:bottom w:val="nil"/>
        <w:right w:val="nil"/>
        <w:between w:val="nil"/>
      </w:pBdr>
      <w:tabs>
        <w:tab w:val="center" w:pos="4419"/>
        <w:tab w:val="right" w:pos="8838"/>
      </w:tabs>
      <w:spacing w:line="240" w:lineRule="auto"/>
      <w:ind w:right="360" w:hanging="2"/>
      <w:rPr>
        <w:color w:val="000000"/>
        <w:sz w:val="18"/>
        <w:szCs w:val="18"/>
      </w:rPr>
    </w:pPr>
    <w:r>
      <w:rPr>
        <w:color w:val="000000"/>
        <w:sz w:val="18"/>
        <w:szCs w:val="18"/>
      </w:rPr>
      <w:tab/>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437A" w14:textId="77777777" w:rsidR="00ED00A7" w:rsidRDefault="00ED00A7">
      <w:pPr>
        <w:spacing w:line="240" w:lineRule="auto"/>
        <w:ind w:left="0" w:hanging="3"/>
      </w:pPr>
      <w:r>
        <w:separator/>
      </w:r>
    </w:p>
  </w:footnote>
  <w:footnote w:type="continuationSeparator" w:id="0">
    <w:p w14:paraId="0767ECB0" w14:textId="77777777" w:rsidR="00ED00A7" w:rsidRDefault="00ED00A7">
      <w:pPr>
        <w:spacing w:line="240" w:lineRule="auto"/>
        <w:ind w:left="0" w:hanging="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66"/>
    <w:rsid w:val="00517166"/>
    <w:rsid w:val="00754375"/>
    <w:rsid w:val="00ED00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98"/>
  <w15:docId w15:val="{70BC7FCA-30B8-4B78-8C48-26ECD37C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pPr>
    <w:rPr>
      <w:b/>
      <w:bCs/>
      <w:sz w:val="24"/>
      <w:u w:val="single"/>
    </w:rPr>
  </w:style>
  <w:style w:type="paragraph" w:styleId="Ttulo2">
    <w:name w:val="heading 2"/>
    <w:basedOn w:val="Normal"/>
    <w:next w:val="Normal"/>
    <w:uiPriority w:val="9"/>
    <w:semiHidden/>
    <w:unhideWhenUsed/>
    <w:qFormat/>
    <w:pPr>
      <w:keepNext/>
      <w:outlineLvl w:val="1"/>
    </w:pPr>
    <w:rPr>
      <w:b/>
      <w:bCs/>
      <w:sz w:val="24"/>
    </w:rPr>
  </w:style>
  <w:style w:type="paragraph" w:styleId="Ttulo3">
    <w:name w:val="heading 3"/>
    <w:basedOn w:val="Normal"/>
    <w:next w:val="Normal"/>
    <w:uiPriority w:val="9"/>
    <w:semiHidden/>
    <w:unhideWhenUsed/>
    <w:qFormat/>
    <w:pPr>
      <w:keepNext/>
      <w:spacing w:before="240"/>
      <w:outlineLvl w:val="2"/>
    </w:pPr>
    <w:rPr>
      <w:u w:val="single"/>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rFonts w:ascii="Tahoma" w:hAnsi="Tahoma"/>
      <w:b/>
      <w:bCs/>
      <w:sz w:val="22"/>
    </w:rPr>
  </w:style>
  <w:style w:type="paragraph" w:styleId="Textoindependiente">
    <w:name w:val="Body Text"/>
    <w:basedOn w:val="Normal"/>
    <w:rPr>
      <w:sz w:val="24"/>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2">
    <w:name w:val="Body Text 2"/>
    <w:basedOn w:val="Normal"/>
    <w:pPr>
      <w:spacing w:before="240"/>
    </w:pPr>
    <w:rPr>
      <w:b/>
      <w:bCs/>
    </w:rPr>
  </w:style>
  <w:style w:type="character" w:styleId="Textoennegrita">
    <w:name w:val="Strong"/>
    <w:rPr>
      <w:b/>
      <w:w w:val="100"/>
      <w:position w:val="-1"/>
      <w:effect w:val="none"/>
      <w:vertAlign w:val="baseline"/>
      <w:cs w:val="0"/>
      <w:em w:val="none"/>
    </w:rPr>
  </w:style>
  <w:style w:type="paragraph" w:styleId="Textoindependiente3">
    <w:name w:val="Body Text 3"/>
    <w:basedOn w:val="Normal"/>
    <w:pPr>
      <w:jc w:val="both"/>
    </w:pPr>
    <w:rPr>
      <w:rFonts w:ascii="Tahoma" w:hAnsi="Tahoma"/>
      <w:sz w:val="20"/>
    </w:rPr>
  </w:style>
  <w:style w:type="character" w:styleId="Nmerodepgina">
    <w:name w:val="page number"/>
    <w:basedOn w:val="Fuentedeprrafopredeter"/>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SCdNvMCpRRToA5EBg/mwL1mEQ==">AMUW2mVtQhT8i/ohHs3qI0Ow0E9DuHlOYo7e/Bfz7T6r0MqR+FnKk0MwGcNSvDE1ThyY4qkNgAwW5ukKrYuNf5eY97hWcxxW0T9KHqnSDg91ixdc/+5Pmk0=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Ceci</cp:lastModifiedBy>
  <cp:revision>2</cp:revision>
  <dcterms:created xsi:type="dcterms:W3CDTF">2020-01-27T20:25:00Z</dcterms:created>
  <dcterms:modified xsi:type="dcterms:W3CDTF">2022-07-06T17:44:00Z</dcterms:modified>
</cp:coreProperties>
</file>