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FEFD7" w14:textId="77777777" w:rsidR="00272596" w:rsidRPr="00870BBF" w:rsidRDefault="00272596" w:rsidP="00272596">
      <w:pPr>
        <w:rPr>
          <w:b/>
          <w:bCs/>
          <w:sz w:val="32"/>
          <w:szCs w:val="32"/>
          <w:lang w:val="en-US"/>
        </w:rPr>
      </w:pPr>
      <w:r w:rsidRPr="00870BBF">
        <w:rPr>
          <w:b/>
          <w:bCs/>
          <w:sz w:val="32"/>
          <w:szCs w:val="32"/>
          <w:lang w:val="en-US"/>
        </w:rPr>
        <w:t>Rumbos accessibility</w:t>
      </w:r>
    </w:p>
    <w:p w14:paraId="4EC0F6A1" w14:textId="231FF227" w:rsidR="00272596" w:rsidRPr="00272596" w:rsidRDefault="00272596" w:rsidP="00272596">
      <w:pPr>
        <w:rPr>
          <w:b/>
          <w:bCs/>
          <w:sz w:val="32"/>
          <w:szCs w:val="32"/>
          <w:lang w:val="en-US"/>
        </w:rPr>
      </w:pPr>
      <w:r w:rsidRPr="00272596">
        <w:rPr>
          <w:b/>
          <w:bCs/>
          <w:sz w:val="32"/>
          <w:szCs w:val="32"/>
          <w:lang w:val="en-US"/>
        </w:rPr>
        <w:t xml:space="preserve">Newsletter </w:t>
      </w:r>
      <w:r w:rsidRPr="00272596">
        <w:rPr>
          <w:b/>
          <w:sz w:val="32"/>
          <w:szCs w:val="32"/>
          <w:lang w:val="en-US"/>
        </w:rPr>
        <w:t>20</w:t>
      </w:r>
      <w:r w:rsidR="005806CF">
        <w:rPr>
          <w:b/>
          <w:sz w:val="32"/>
          <w:szCs w:val="32"/>
          <w:lang w:val="en-US"/>
        </w:rPr>
        <w:t>1</w:t>
      </w:r>
      <w:r w:rsidR="00640878">
        <w:rPr>
          <w:b/>
          <w:sz w:val="32"/>
          <w:szCs w:val="32"/>
          <w:lang w:val="en-US"/>
        </w:rPr>
        <w:t>8</w:t>
      </w:r>
      <w:r w:rsidRPr="00272596">
        <w:rPr>
          <w:b/>
          <w:sz w:val="32"/>
          <w:szCs w:val="32"/>
          <w:lang w:val="en-US"/>
        </w:rPr>
        <w:t xml:space="preserve"> </w:t>
      </w:r>
    </w:p>
    <w:p w14:paraId="619A4843" w14:textId="77777777" w:rsidR="00640878" w:rsidRPr="00640878" w:rsidRDefault="00640878" w:rsidP="007E4931">
      <w:pPr>
        <w:tabs>
          <w:tab w:val="left" w:pos="993"/>
        </w:tabs>
        <w:jc w:val="both"/>
        <w:rPr>
          <w:lang w:val="en-US"/>
        </w:rPr>
      </w:pPr>
      <w:r w:rsidRPr="00640878">
        <w:rPr>
          <w:lang w:val="en-US"/>
        </w:rPr>
        <w:t>Marked by devastating and discriminatory governmental policies, 2018 has brought us together in a movement that is fighting for quality of life in the city of Buenos Aires. The principle of accessibility, shaped by the struggle of people with disabilities, has become a cause that is shared by large segments of society, currently deprived of their right to education, healthcare, housing and employment. Our activism strengthens in the face of adversity. We face 2019 with the hope of a better future.</w:t>
      </w:r>
    </w:p>
    <w:p w14:paraId="151D4ABC" w14:textId="77777777" w:rsidR="00640878" w:rsidRPr="009F544B" w:rsidRDefault="00640878" w:rsidP="001208D1">
      <w:pPr>
        <w:tabs>
          <w:tab w:val="left" w:pos="993"/>
        </w:tabs>
        <w:jc w:val="both"/>
        <w:rPr>
          <w:b/>
          <w:bCs/>
          <w:sz w:val="28"/>
          <w:szCs w:val="28"/>
          <w:lang w:val="en-US"/>
        </w:rPr>
      </w:pPr>
      <w:r w:rsidRPr="009F544B">
        <w:rPr>
          <w:b/>
          <w:bCs/>
          <w:sz w:val="28"/>
          <w:szCs w:val="28"/>
          <w:lang w:val="en-US"/>
        </w:rPr>
        <w:t>SHARP DEMAND FOR ACCESSIBILITY IN URBAN PLANNING AND CITY BUILDING CODES</w:t>
      </w:r>
    </w:p>
    <w:p w14:paraId="101474E4" w14:textId="77777777" w:rsidR="00640878" w:rsidRDefault="00640878" w:rsidP="001208D1">
      <w:pPr>
        <w:tabs>
          <w:tab w:val="left" w:pos="993"/>
        </w:tabs>
        <w:jc w:val="both"/>
        <w:rPr>
          <w:lang w:val="en-US"/>
        </w:rPr>
      </w:pPr>
      <w:r w:rsidRPr="00640878">
        <w:rPr>
          <w:lang w:val="en-US"/>
        </w:rPr>
        <w:t xml:space="preserve">Real estate moguls successfully lobbied to water down previous legislation we had fought hard for regarding the city’s urban planning and building codes. For all practical purposes, accessibility guidelines are no longer enforceable. </w:t>
      </w:r>
    </w:p>
    <w:p w14:paraId="366CF482" w14:textId="77777777" w:rsidR="00640878" w:rsidRDefault="00640878" w:rsidP="001208D1">
      <w:pPr>
        <w:tabs>
          <w:tab w:val="left" w:pos="993"/>
        </w:tabs>
        <w:jc w:val="both"/>
        <w:rPr>
          <w:lang w:val="en-US"/>
        </w:rPr>
      </w:pPr>
      <w:r w:rsidRPr="00640878">
        <w:rPr>
          <w:lang w:val="en-US"/>
        </w:rPr>
        <w:t xml:space="preserve">With a myriad of organizations concerned with a wide range of urban issues, we coordinated activities throughout different neighborhoods, carrying out workshops and meetings, not only to oppose this lobby, but to develop proposals regarding the kind of city we want to live in. This led to a neighborhood proposal with 12 key items. </w:t>
      </w:r>
    </w:p>
    <w:p w14:paraId="773C9261" w14:textId="78B762E2" w:rsidR="00640878" w:rsidRDefault="00640878" w:rsidP="001208D1">
      <w:pPr>
        <w:tabs>
          <w:tab w:val="left" w:pos="993"/>
        </w:tabs>
        <w:jc w:val="both"/>
        <w:rPr>
          <w:lang w:val="en-US"/>
        </w:rPr>
      </w:pPr>
      <w:r w:rsidRPr="00640878">
        <w:rPr>
          <w:lang w:val="en-US"/>
        </w:rPr>
        <w:t xml:space="preserve">Rumbos and REDI (National network for the rights of persons with disabilities) focused on the Building Code bill, which ignores human rights previously guaranteed, and violates national </w:t>
      </w:r>
      <w:proofErr w:type="spellStart"/>
      <w:r w:rsidRPr="00640878">
        <w:rPr>
          <w:lang w:val="en-US"/>
        </w:rPr>
        <w:t>anti discrimination</w:t>
      </w:r>
      <w:proofErr w:type="spellEnd"/>
      <w:r w:rsidRPr="00640878">
        <w:rPr>
          <w:lang w:val="en-US"/>
        </w:rPr>
        <w:t xml:space="preserve"> legislation. Likewise, it fails to comply with the UN Convention on the Rights of Persons with Disabilities</w:t>
      </w:r>
      <w:r>
        <w:rPr>
          <w:lang w:val="en-US"/>
        </w:rPr>
        <w:t>.</w:t>
      </w:r>
    </w:p>
    <w:p w14:paraId="3DA546D7" w14:textId="089B7F93" w:rsidR="00640878" w:rsidRDefault="00640878" w:rsidP="001208D1">
      <w:pPr>
        <w:tabs>
          <w:tab w:val="left" w:pos="993"/>
        </w:tabs>
        <w:jc w:val="both"/>
        <w:rPr>
          <w:lang w:val="en-US"/>
        </w:rPr>
      </w:pPr>
      <w:r w:rsidRPr="00640878">
        <w:rPr>
          <w:lang w:val="en-US"/>
        </w:rPr>
        <w:t xml:space="preserve">We presented our complaint before the Urban Planning Commission of the Buenos Aires City Legislature and put forward our observations and suggestions. We successfully called for the establishment of a working group on accessibility with legislators, professionals and organizations. We participated in public hearings, met with legislators, and prepared a Consensus Document on key accessibility issues for the Building Code with members of the Commission of Professional Practice of the Central Society of Architects (SCA), CIAHG/SCA (Gerontological Habitat Research and Consulting Center) and APEBI (Spina Bifida and Hydrocephalus Association). </w:t>
      </w:r>
    </w:p>
    <w:p w14:paraId="2E595DC8" w14:textId="5079D93B" w:rsidR="00640878" w:rsidRPr="00640878" w:rsidRDefault="00640878" w:rsidP="001208D1">
      <w:pPr>
        <w:tabs>
          <w:tab w:val="left" w:pos="993"/>
        </w:tabs>
        <w:jc w:val="both"/>
        <w:rPr>
          <w:lang w:val="en-US"/>
        </w:rPr>
      </w:pPr>
      <w:r w:rsidRPr="00640878">
        <w:rPr>
          <w:lang w:val="en-US"/>
        </w:rPr>
        <w:t>Despite widespread public support, our key demands were not taken into account, and the bill was passed with the exclusive votes of the governing party. We asked the Head of Government to abstain from enacting the law and decided to initiate legal actions to protect our fundamental right to accessibility</w:t>
      </w:r>
      <w:r>
        <w:rPr>
          <w:lang w:val="en-US"/>
        </w:rPr>
        <w:t>.</w:t>
      </w:r>
    </w:p>
    <w:p w14:paraId="21FA4EF3" w14:textId="77777777" w:rsidR="009F544B" w:rsidRPr="009F544B" w:rsidRDefault="00640878" w:rsidP="001208D1">
      <w:pPr>
        <w:tabs>
          <w:tab w:val="left" w:pos="993"/>
        </w:tabs>
        <w:jc w:val="both"/>
        <w:rPr>
          <w:u w:val="single"/>
          <w:lang w:val="en-US"/>
        </w:rPr>
      </w:pPr>
      <w:r w:rsidRPr="009F544B">
        <w:rPr>
          <w:u w:val="single"/>
          <w:lang w:val="en-US"/>
        </w:rPr>
        <w:t xml:space="preserve">THE NEW BUILDING CODE DISSOLVES AND ELIMINATES OBLIGATIONS IN TERMS OF ACCESSIBILITY: </w:t>
      </w:r>
    </w:p>
    <w:p w14:paraId="4A68B994" w14:textId="77777777" w:rsidR="009F544B" w:rsidRDefault="00640878" w:rsidP="001208D1">
      <w:pPr>
        <w:tabs>
          <w:tab w:val="left" w:pos="993"/>
        </w:tabs>
        <w:jc w:val="both"/>
        <w:rPr>
          <w:lang w:val="en-US"/>
        </w:rPr>
      </w:pPr>
      <w:r w:rsidRPr="00640878">
        <w:rPr>
          <w:lang w:val="en-US"/>
        </w:rPr>
        <w:t xml:space="preserve">- It left out technical requirements that should be included in the body of the law: ramps (private right of way) and elevators, among others. We are uncertain about how these will be drafted. </w:t>
      </w:r>
    </w:p>
    <w:p w14:paraId="76070FC2" w14:textId="07F48396" w:rsidR="009F544B" w:rsidRDefault="00640878" w:rsidP="001208D1">
      <w:pPr>
        <w:tabs>
          <w:tab w:val="left" w:pos="993"/>
        </w:tabs>
        <w:jc w:val="both"/>
        <w:rPr>
          <w:lang w:val="en-US"/>
        </w:rPr>
      </w:pPr>
      <w:r w:rsidRPr="00640878">
        <w:rPr>
          <w:lang w:val="en-US"/>
        </w:rPr>
        <w:t xml:space="preserve">- It perpetuates discriminatory items present in the current Code that should be removed: It allows that existing buildings that are opened to the public remain inaccessible, such as stores, restaurants, cultural centers, among others. </w:t>
      </w:r>
    </w:p>
    <w:p w14:paraId="6EBB6C36" w14:textId="77777777" w:rsidR="009F544B" w:rsidRDefault="00640878" w:rsidP="001208D1">
      <w:pPr>
        <w:tabs>
          <w:tab w:val="left" w:pos="993"/>
        </w:tabs>
        <w:jc w:val="both"/>
        <w:rPr>
          <w:lang w:val="en-US"/>
        </w:rPr>
      </w:pPr>
      <w:r w:rsidRPr="00640878">
        <w:rPr>
          <w:lang w:val="en-US"/>
        </w:rPr>
        <w:lastRenderedPageBreak/>
        <w:t xml:space="preserve">- It excludes the participation of representatives of people with disabilities, the elderly and children in following up on the design and building process. As a result, money may be ill spent. </w:t>
      </w:r>
    </w:p>
    <w:p w14:paraId="4C632387" w14:textId="2EA4436D" w:rsidR="00640878" w:rsidRPr="00640878" w:rsidRDefault="00640878" w:rsidP="001208D1">
      <w:pPr>
        <w:tabs>
          <w:tab w:val="left" w:pos="993"/>
        </w:tabs>
        <w:jc w:val="both"/>
        <w:rPr>
          <w:lang w:val="en-US"/>
        </w:rPr>
      </w:pPr>
      <w:r w:rsidRPr="00640878">
        <w:rPr>
          <w:lang w:val="en-US"/>
        </w:rPr>
        <w:t>- It allows for homes with meager dimensions (18 m2 studio apartments, and inaccessible bathrooms, to satisfy developers’ interests with total disregard for real housing needs.</w:t>
      </w:r>
    </w:p>
    <w:p w14:paraId="27540937" w14:textId="2A9942C9" w:rsidR="00640878" w:rsidRDefault="009F544B" w:rsidP="001208D1">
      <w:pPr>
        <w:tabs>
          <w:tab w:val="left" w:pos="993"/>
        </w:tabs>
        <w:jc w:val="both"/>
        <w:rPr>
          <w:lang w:val="en-US"/>
        </w:rPr>
      </w:pPr>
      <w:r>
        <w:rPr>
          <w:lang w:val="en-US"/>
        </w:rPr>
        <w:t xml:space="preserve">CLICK HERE TO WATCH THE VIDEO: </w:t>
      </w:r>
      <w:hyperlink r:id="rId9" w:history="1">
        <w:r w:rsidRPr="001916C3">
          <w:rPr>
            <w:rStyle w:val="Hipervnculo"/>
            <w:lang w:val="en-US"/>
          </w:rPr>
          <w:t>https://www.youtube.com/watch?v=ELapMUk4KKw</w:t>
        </w:r>
      </w:hyperlink>
    </w:p>
    <w:p w14:paraId="192D8DE0" w14:textId="7ED1988D" w:rsidR="009F544B" w:rsidRDefault="009F544B" w:rsidP="009F544B">
      <w:pPr>
        <w:tabs>
          <w:tab w:val="left" w:pos="993"/>
        </w:tabs>
        <w:rPr>
          <w:lang w:val="en-US"/>
        </w:rPr>
      </w:pPr>
      <w:r w:rsidRPr="009F544B">
        <w:rPr>
          <w:lang w:val="en-US"/>
        </w:rPr>
        <w:t>LINK TO PRESS RELEASES</w:t>
      </w:r>
      <w:r>
        <w:rPr>
          <w:lang w:val="en-US"/>
        </w:rPr>
        <w:t xml:space="preserve">:  </w:t>
      </w:r>
      <w:hyperlink r:id="rId10" w:history="1">
        <w:r w:rsidRPr="001916C3">
          <w:rPr>
            <w:rStyle w:val="Hipervnculo"/>
            <w:lang w:val="en-US"/>
          </w:rPr>
          <w:t>https://docs.google.com/document/d/1ItccCTcxybQpS5bR75gxJbQIvAeQ9TAV/edit</w:t>
        </w:r>
      </w:hyperlink>
      <w:r>
        <w:rPr>
          <w:lang w:val="en-US"/>
        </w:rPr>
        <w:t xml:space="preserve"> </w:t>
      </w:r>
    </w:p>
    <w:p w14:paraId="39B19A37" w14:textId="77777777" w:rsidR="009F544B" w:rsidRDefault="009F544B" w:rsidP="001208D1">
      <w:pPr>
        <w:tabs>
          <w:tab w:val="left" w:pos="993"/>
        </w:tabs>
        <w:jc w:val="both"/>
        <w:rPr>
          <w:b/>
          <w:bCs/>
          <w:sz w:val="28"/>
          <w:szCs w:val="28"/>
          <w:lang w:val="en-US"/>
        </w:rPr>
      </w:pPr>
    </w:p>
    <w:p w14:paraId="323F3FBC" w14:textId="207EC0A7" w:rsidR="00640878" w:rsidRPr="009F544B" w:rsidRDefault="009F544B" w:rsidP="001208D1">
      <w:pPr>
        <w:tabs>
          <w:tab w:val="left" w:pos="993"/>
        </w:tabs>
        <w:jc w:val="both"/>
        <w:rPr>
          <w:b/>
          <w:bCs/>
          <w:sz w:val="28"/>
          <w:szCs w:val="28"/>
          <w:lang w:val="en-US"/>
        </w:rPr>
      </w:pPr>
      <w:r w:rsidRPr="009F544B">
        <w:rPr>
          <w:b/>
          <w:bCs/>
          <w:sz w:val="28"/>
          <w:szCs w:val="28"/>
          <w:lang w:val="en-US"/>
        </w:rPr>
        <w:t>A GOVERNMENT BILL THAT POSTPONES SUBWAY ACCESSIBILITY</w:t>
      </w:r>
      <w:r w:rsidRPr="009F544B">
        <w:rPr>
          <w:b/>
          <w:bCs/>
          <w:sz w:val="28"/>
          <w:szCs w:val="28"/>
          <w:lang w:val="en-US"/>
        </w:rPr>
        <w:t xml:space="preserve"> </w:t>
      </w:r>
    </w:p>
    <w:p w14:paraId="3439EA36" w14:textId="226139B3" w:rsidR="00640878" w:rsidRPr="009F544B" w:rsidRDefault="009F544B" w:rsidP="001208D1">
      <w:pPr>
        <w:tabs>
          <w:tab w:val="left" w:pos="993"/>
        </w:tabs>
        <w:jc w:val="both"/>
        <w:rPr>
          <w:lang w:val="en-US"/>
        </w:rPr>
      </w:pPr>
      <w:r w:rsidRPr="009F544B">
        <w:rPr>
          <w:lang w:val="en-US"/>
        </w:rPr>
        <w:t>The governing alliance rushed to impose a bill that postpones for 20 years the obligation to eliminate all existing architectural barriers in the city’s subway system. Once again, they voted in solitude and were soundly rejected by NGOs of people with disabilities and neighborhood associations. We communicated our standpoint with a statement read during the parliamentary session, which was backed by over 60 neighborhood, community, and human rights organizations. In addition, we received the recognition from opposition legislators, who after intense work on the subject made our proposals their own and unselfishly put them forward.</w:t>
      </w:r>
    </w:p>
    <w:p w14:paraId="61AECE20" w14:textId="77777777" w:rsidR="009F544B" w:rsidRDefault="009F544B" w:rsidP="007E4931">
      <w:pPr>
        <w:tabs>
          <w:tab w:val="left" w:pos="993"/>
        </w:tabs>
        <w:jc w:val="both"/>
        <w:rPr>
          <w:b/>
          <w:bCs/>
          <w:sz w:val="28"/>
          <w:szCs w:val="28"/>
          <w:lang w:val="en-US"/>
        </w:rPr>
      </w:pPr>
    </w:p>
    <w:p w14:paraId="6CE3044A" w14:textId="6D75F7C2" w:rsidR="009F544B" w:rsidRDefault="009F544B" w:rsidP="007E4931">
      <w:pPr>
        <w:tabs>
          <w:tab w:val="left" w:pos="993"/>
        </w:tabs>
        <w:jc w:val="both"/>
        <w:rPr>
          <w:b/>
          <w:bCs/>
          <w:sz w:val="28"/>
          <w:szCs w:val="28"/>
          <w:lang w:val="en-US"/>
        </w:rPr>
      </w:pPr>
      <w:r w:rsidRPr="009F544B">
        <w:rPr>
          <w:b/>
          <w:bCs/>
          <w:sz w:val="28"/>
          <w:szCs w:val="28"/>
          <w:lang w:val="en-US"/>
        </w:rPr>
        <w:t xml:space="preserve">DEFENDING INCLUSIVE PUBLIC PLACES </w:t>
      </w:r>
    </w:p>
    <w:p w14:paraId="5676B0EC" w14:textId="1AF86080" w:rsidR="009F544B" w:rsidRPr="009F544B" w:rsidRDefault="009F544B" w:rsidP="007E4931">
      <w:pPr>
        <w:tabs>
          <w:tab w:val="left" w:pos="993"/>
        </w:tabs>
        <w:jc w:val="both"/>
        <w:rPr>
          <w:i/>
          <w:iCs/>
          <w:lang w:val="en-US"/>
        </w:rPr>
      </w:pPr>
      <w:r w:rsidRPr="009F544B">
        <w:rPr>
          <w:i/>
          <w:iCs/>
          <w:lang w:val="en-US"/>
        </w:rPr>
        <w:t>“We joined neighborhood struggles, and at the same time, the neighborhoods have made our struggle for accessibility their own. It has been and it will always be a collective project to build a city we all can enjoy” (Eduardo Joly, President of Fundación Rumbos).</w:t>
      </w:r>
    </w:p>
    <w:p w14:paraId="0BB59368" w14:textId="5AF198FA" w:rsidR="009F544B" w:rsidRPr="009F544B" w:rsidRDefault="00190B9B" w:rsidP="007E4931">
      <w:pPr>
        <w:tabs>
          <w:tab w:val="left" w:pos="993"/>
        </w:tabs>
        <w:jc w:val="both"/>
        <w:rPr>
          <w:b/>
          <w:bCs/>
          <w:sz w:val="24"/>
          <w:szCs w:val="24"/>
          <w:lang w:val="en-US"/>
        </w:rPr>
      </w:pPr>
      <w:r w:rsidRPr="009F544B">
        <w:rPr>
          <w:b/>
          <w:bCs/>
          <w:sz w:val="24"/>
          <w:szCs w:val="24"/>
          <w:lang w:val="en-US"/>
        </w:rPr>
        <w:t>SUPPORT PLAZA CLEMENTE!</w:t>
      </w:r>
    </w:p>
    <w:p w14:paraId="1C0D4503" w14:textId="77777777" w:rsidR="009F544B" w:rsidRDefault="009F544B" w:rsidP="007E4931">
      <w:pPr>
        <w:tabs>
          <w:tab w:val="left" w:pos="993"/>
        </w:tabs>
        <w:jc w:val="both"/>
        <w:rPr>
          <w:lang w:val="en-US"/>
        </w:rPr>
      </w:pPr>
      <w:r w:rsidRPr="009F544B">
        <w:rPr>
          <w:lang w:val="en-US"/>
        </w:rPr>
        <w:t xml:space="preserve">In February, neighbors warned about the presence of bulldozers in a piece of land where there should be a park according to a bill presented 11 years ago. A construction site sign announced a shopping center was to be built on public land. We went out in its defense and by holding meetings, festivals and making complaints we were able to stop this. </w:t>
      </w:r>
    </w:p>
    <w:p w14:paraId="754942EE" w14:textId="16998EF0" w:rsidR="009F544B" w:rsidRDefault="009F544B" w:rsidP="007E4931">
      <w:pPr>
        <w:tabs>
          <w:tab w:val="left" w:pos="993"/>
        </w:tabs>
        <w:jc w:val="both"/>
        <w:rPr>
          <w:lang w:val="en-US"/>
        </w:rPr>
      </w:pPr>
      <w:r w:rsidRPr="009F544B">
        <w:rPr>
          <w:lang w:val="en-US"/>
        </w:rPr>
        <w:t xml:space="preserve">Then we went for more: we wanted “to decide what park we wanted”. We drew a design in weekly meetings and workshops. Accessibility requirements intertwined with three premises: neighborhood identity, social inclusion and native vegetation. </w:t>
      </w:r>
    </w:p>
    <w:p w14:paraId="6C6AD4A7" w14:textId="4BFAF301" w:rsidR="009F544B" w:rsidRPr="009F544B" w:rsidRDefault="009F544B" w:rsidP="007E4931">
      <w:pPr>
        <w:tabs>
          <w:tab w:val="left" w:pos="993"/>
        </w:tabs>
        <w:jc w:val="both"/>
        <w:rPr>
          <w:lang w:val="en-US"/>
        </w:rPr>
      </w:pPr>
      <w:r w:rsidRPr="009F544B">
        <w:rPr>
          <w:lang w:val="en-US"/>
        </w:rPr>
        <w:t xml:space="preserve">During 2019, we will continue participating in the construction stage to make sure people with disabilities become involved in the </w:t>
      </w:r>
      <w:proofErr w:type="gramStart"/>
      <w:r w:rsidRPr="009F544B">
        <w:rPr>
          <w:lang w:val="en-US"/>
        </w:rPr>
        <w:t>decision making</w:t>
      </w:r>
      <w:proofErr w:type="gramEnd"/>
      <w:r w:rsidRPr="009F544B">
        <w:rPr>
          <w:lang w:val="en-US"/>
        </w:rPr>
        <w:t xml:space="preserve"> process.</w:t>
      </w:r>
    </w:p>
    <w:p w14:paraId="12F53674" w14:textId="77777777" w:rsidR="009F544B" w:rsidRDefault="009F544B" w:rsidP="007E4931">
      <w:pPr>
        <w:tabs>
          <w:tab w:val="left" w:pos="993"/>
        </w:tabs>
        <w:jc w:val="both"/>
        <w:rPr>
          <w:b/>
          <w:bCs/>
          <w:sz w:val="24"/>
          <w:szCs w:val="24"/>
          <w:lang w:val="en-US"/>
        </w:rPr>
      </w:pPr>
    </w:p>
    <w:p w14:paraId="60AC95EB" w14:textId="77777777" w:rsidR="00190B9B" w:rsidRPr="00190B9B" w:rsidRDefault="00190B9B" w:rsidP="007E4931">
      <w:pPr>
        <w:tabs>
          <w:tab w:val="left" w:pos="993"/>
        </w:tabs>
        <w:jc w:val="both"/>
        <w:rPr>
          <w:b/>
          <w:bCs/>
          <w:sz w:val="28"/>
          <w:szCs w:val="28"/>
          <w:lang w:val="en-US"/>
        </w:rPr>
      </w:pPr>
      <w:r w:rsidRPr="00190B9B">
        <w:rPr>
          <w:b/>
          <w:bCs/>
          <w:sz w:val="28"/>
          <w:szCs w:val="28"/>
          <w:lang w:val="en-US"/>
        </w:rPr>
        <w:t>GATHERING INFORMATION ABOUT ACCESSIBILITY IN PUBLIC SPACES</w:t>
      </w:r>
    </w:p>
    <w:p w14:paraId="2CC88910" w14:textId="234B06D5" w:rsidR="00231E6C" w:rsidRDefault="00190B9B" w:rsidP="007E4931">
      <w:pPr>
        <w:tabs>
          <w:tab w:val="left" w:pos="993"/>
        </w:tabs>
        <w:jc w:val="both"/>
        <w:rPr>
          <w:b/>
          <w:bCs/>
          <w:sz w:val="24"/>
          <w:szCs w:val="24"/>
          <w:lang w:val="en-US"/>
        </w:rPr>
      </w:pPr>
      <w:r w:rsidRPr="00976FF0">
        <w:rPr>
          <w:b/>
          <w:bCs/>
          <w:sz w:val="24"/>
          <w:szCs w:val="24"/>
          <w:lang w:val="en-US"/>
        </w:rPr>
        <w:t>SAFE</w:t>
      </w:r>
      <w:r w:rsidRPr="00976FF0">
        <w:rPr>
          <w:b/>
          <w:bCs/>
          <w:sz w:val="24"/>
          <w:szCs w:val="24"/>
          <w:lang w:val="en-US"/>
        </w:rPr>
        <w:t xml:space="preserve"> </w:t>
      </w:r>
      <w:r w:rsidRPr="00976FF0">
        <w:rPr>
          <w:b/>
          <w:bCs/>
          <w:sz w:val="24"/>
          <w:szCs w:val="24"/>
          <w:lang w:val="en-US"/>
        </w:rPr>
        <w:t xml:space="preserve">AND </w:t>
      </w:r>
      <w:r w:rsidR="00231E6C" w:rsidRPr="00976FF0">
        <w:rPr>
          <w:b/>
          <w:bCs/>
          <w:sz w:val="24"/>
          <w:szCs w:val="24"/>
          <w:lang w:val="en-US"/>
        </w:rPr>
        <w:t>ACCESSIBLE SIDEWALKS</w:t>
      </w:r>
    </w:p>
    <w:p w14:paraId="1051E98E" w14:textId="52523CF2" w:rsidR="00190B9B" w:rsidRDefault="00190B9B" w:rsidP="007E4931">
      <w:pPr>
        <w:tabs>
          <w:tab w:val="left" w:pos="993"/>
        </w:tabs>
        <w:jc w:val="both"/>
        <w:rPr>
          <w:lang w:val="en-US"/>
        </w:rPr>
      </w:pPr>
      <w:r w:rsidRPr="00190B9B">
        <w:rPr>
          <w:lang w:val="en-US"/>
        </w:rPr>
        <w:lastRenderedPageBreak/>
        <w:t xml:space="preserve">With the collaboration of the Disability Program of the University of Buenos Aires School of Philosophy and Literature, and the "IT elements" course of the Geography Department, along with a group of students, we surveyed the accessibility conditions around the school premises. Research findings were presented in the </w:t>
      </w:r>
      <w:proofErr w:type="spellStart"/>
      <w:r w:rsidRPr="00190B9B">
        <w:rPr>
          <w:lang w:val="en-US"/>
        </w:rPr>
        <w:t>Comuna</w:t>
      </w:r>
      <w:proofErr w:type="spellEnd"/>
      <w:r w:rsidRPr="00190B9B">
        <w:rPr>
          <w:lang w:val="en-US"/>
        </w:rPr>
        <w:t xml:space="preserve"> 6 center, in the program "</w:t>
      </w:r>
      <w:proofErr w:type="spellStart"/>
      <w:r w:rsidRPr="00190B9B">
        <w:rPr>
          <w:lang w:val="en-US"/>
        </w:rPr>
        <w:t>Desde</w:t>
      </w:r>
      <w:proofErr w:type="spellEnd"/>
      <w:r w:rsidRPr="00190B9B">
        <w:rPr>
          <w:lang w:val="en-US"/>
        </w:rPr>
        <w:t xml:space="preserve"> la </w:t>
      </w:r>
      <w:proofErr w:type="spellStart"/>
      <w:r w:rsidRPr="00190B9B">
        <w:rPr>
          <w:lang w:val="en-US"/>
        </w:rPr>
        <w:t>vida</w:t>
      </w:r>
      <w:proofErr w:type="spellEnd"/>
      <w:r w:rsidRPr="00190B9B">
        <w:rPr>
          <w:lang w:val="en-US"/>
        </w:rPr>
        <w:t>,” which was broadcast on public TV, and in the Disability and University conference held at the Dental Sciences School, UBA. In 2019, we will continue working on this project, and broaden the area to be covered.</w:t>
      </w:r>
    </w:p>
    <w:p w14:paraId="37F8E615" w14:textId="63C91893" w:rsidR="00190B9B" w:rsidRDefault="00190B9B" w:rsidP="007E4931">
      <w:pPr>
        <w:tabs>
          <w:tab w:val="left" w:pos="993"/>
        </w:tabs>
        <w:jc w:val="both"/>
        <w:rPr>
          <w:lang w:val="en-US"/>
        </w:rPr>
      </w:pPr>
      <w:r w:rsidRPr="00190B9B">
        <w:rPr>
          <w:lang w:val="en-US"/>
        </w:rPr>
        <w:t xml:space="preserve">CLICK TO WATCH THE </w:t>
      </w:r>
      <w:r>
        <w:rPr>
          <w:lang w:val="en-US"/>
        </w:rPr>
        <w:t xml:space="preserve">TV INTERVIEW: </w:t>
      </w:r>
      <w:hyperlink r:id="rId11" w:history="1">
        <w:r w:rsidRPr="001916C3">
          <w:rPr>
            <w:rStyle w:val="Hipervnculo"/>
            <w:lang w:val="en-US"/>
          </w:rPr>
          <w:t>https://www.youtube.com/watch?v=1v7q0hyN7Go</w:t>
        </w:r>
      </w:hyperlink>
    </w:p>
    <w:p w14:paraId="6CFB4369" w14:textId="77777777" w:rsidR="00190B9B" w:rsidRDefault="00190B9B" w:rsidP="007E4931">
      <w:pPr>
        <w:tabs>
          <w:tab w:val="left" w:pos="993"/>
        </w:tabs>
        <w:jc w:val="both"/>
        <w:rPr>
          <w:b/>
          <w:bCs/>
          <w:sz w:val="28"/>
          <w:szCs w:val="28"/>
          <w:lang w:val="en-US"/>
        </w:rPr>
      </w:pPr>
    </w:p>
    <w:p w14:paraId="2C15E68A" w14:textId="039101B6" w:rsidR="00190B9B" w:rsidRPr="00190B9B" w:rsidRDefault="00190B9B" w:rsidP="007E4931">
      <w:pPr>
        <w:tabs>
          <w:tab w:val="left" w:pos="993"/>
        </w:tabs>
        <w:jc w:val="both"/>
        <w:rPr>
          <w:b/>
          <w:bCs/>
          <w:sz w:val="28"/>
          <w:szCs w:val="28"/>
          <w:lang w:val="en-US"/>
        </w:rPr>
      </w:pPr>
      <w:r w:rsidRPr="00190B9B">
        <w:rPr>
          <w:b/>
          <w:bCs/>
          <w:sz w:val="28"/>
          <w:szCs w:val="28"/>
          <w:lang w:val="en-US"/>
        </w:rPr>
        <w:t>THE PUBLIC DIMENSION OF ARCHITECTURE</w:t>
      </w:r>
    </w:p>
    <w:p w14:paraId="07E7BD3E" w14:textId="41308DAF" w:rsidR="00190B9B" w:rsidRDefault="00190B9B" w:rsidP="007E4931">
      <w:pPr>
        <w:tabs>
          <w:tab w:val="left" w:pos="993"/>
        </w:tabs>
        <w:jc w:val="both"/>
        <w:rPr>
          <w:lang w:val="en-US"/>
        </w:rPr>
      </w:pPr>
      <w:r w:rsidRPr="00190B9B">
        <w:rPr>
          <w:lang w:val="en-US"/>
        </w:rPr>
        <w:t xml:space="preserve">This was the ARQUISUR Rosario motto for its 2018 call. And there we were. We condemned violations of established rights and shared our experience in defending accessibility norms in the City of Buenos Aires. We also took part in the 2nd ACCESSIBILITY AND UNIVERSAL DESIGN WORKSHOP, an effort we have been carrying out with the aim of including this subject in the college </w:t>
      </w:r>
      <w:proofErr w:type="spellStart"/>
      <w:r w:rsidRPr="00190B9B">
        <w:rPr>
          <w:lang w:val="en-US"/>
        </w:rPr>
        <w:t>curriculla</w:t>
      </w:r>
      <w:proofErr w:type="spellEnd"/>
      <w:r w:rsidRPr="00190B9B">
        <w:rPr>
          <w:lang w:val="en-US"/>
        </w:rPr>
        <w:t>, in this case, based on our experience in the Arts and Architecture School, USAL.</w:t>
      </w:r>
    </w:p>
    <w:p w14:paraId="7EB83E9F" w14:textId="77777777" w:rsidR="00190B9B" w:rsidRDefault="00190B9B" w:rsidP="007E4931">
      <w:pPr>
        <w:tabs>
          <w:tab w:val="left" w:pos="993"/>
        </w:tabs>
        <w:jc w:val="both"/>
        <w:rPr>
          <w:lang w:val="en-US"/>
        </w:rPr>
      </w:pPr>
    </w:p>
    <w:p w14:paraId="4317DE5C" w14:textId="77777777" w:rsidR="00190B9B" w:rsidRDefault="00190B9B" w:rsidP="007E4931">
      <w:pPr>
        <w:tabs>
          <w:tab w:val="left" w:pos="993"/>
        </w:tabs>
        <w:jc w:val="both"/>
        <w:rPr>
          <w:lang w:val="en-US"/>
        </w:rPr>
      </w:pPr>
      <w:r w:rsidRPr="00190B9B">
        <w:rPr>
          <w:b/>
          <w:bCs/>
          <w:lang w:val="en-US"/>
        </w:rPr>
        <w:t>Eduardo Joly was invited to give a series of lectures public on his life experience with disability for social work and special education students and professors at Ramapo College of New Jersey, USA</w:t>
      </w:r>
      <w:r w:rsidRPr="00190B9B">
        <w:rPr>
          <w:lang w:val="en-US"/>
        </w:rPr>
        <w:t xml:space="preserve">. </w:t>
      </w:r>
    </w:p>
    <w:p w14:paraId="2C09AA32" w14:textId="7E55F7FF" w:rsidR="00190B9B" w:rsidRPr="00190B9B" w:rsidRDefault="00190B9B" w:rsidP="007E4931">
      <w:pPr>
        <w:tabs>
          <w:tab w:val="left" w:pos="993"/>
        </w:tabs>
        <w:jc w:val="both"/>
        <w:rPr>
          <w:lang w:val="en-US"/>
        </w:rPr>
      </w:pPr>
      <w:r w:rsidRPr="00190B9B">
        <w:rPr>
          <w:lang w:val="en-US"/>
        </w:rPr>
        <w:t>He stressed how important it is that people with disabilities play a leading role in making the decisions that affect their lives and in building their own life projects.</w:t>
      </w:r>
    </w:p>
    <w:p w14:paraId="7DC84183" w14:textId="04869505" w:rsidR="00190B9B" w:rsidRDefault="00190B9B" w:rsidP="007E4931">
      <w:pPr>
        <w:tabs>
          <w:tab w:val="left" w:pos="993"/>
        </w:tabs>
        <w:jc w:val="both"/>
        <w:rPr>
          <w:lang w:val="en-US"/>
        </w:rPr>
      </w:pPr>
    </w:p>
    <w:p w14:paraId="3A0F915F" w14:textId="77777777" w:rsidR="00BB09DA" w:rsidRDefault="00BB09DA" w:rsidP="007E4931">
      <w:pPr>
        <w:tabs>
          <w:tab w:val="left" w:pos="993"/>
        </w:tabs>
        <w:jc w:val="both"/>
        <w:rPr>
          <w:lang w:val="en-US"/>
        </w:rPr>
      </w:pPr>
    </w:p>
    <w:p w14:paraId="40407048" w14:textId="0BD67539" w:rsidR="00190B9B" w:rsidRPr="00190B9B" w:rsidRDefault="00190B9B" w:rsidP="00190B9B">
      <w:pPr>
        <w:tabs>
          <w:tab w:val="left" w:pos="993"/>
        </w:tabs>
        <w:jc w:val="center"/>
        <w:rPr>
          <w:b/>
          <w:bCs/>
          <w:i/>
          <w:iCs/>
          <w:lang w:val="en-US"/>
        </w:rPr>
      </w:pPr>
      <w:r w:rsidRPr="00190B9B">
        <w:rPr>
          <w:b/>
          <w:bCs/>
          <w:i/>
          <w:iCs/>
          <w:lang w:val="en-US"/>
        </w:rPr>
        <w:t>Join us to make this possible. Your donation will help the physically disabled and the elderly gain freedom of movement.</w:t>
      </w:r>
    </w:p>
    <w:p w14:paraId="1E510204" w14:textId="27BCB211" w:rsidR="00700391" w:rsidRPr="00700391" w:rsidRDefault="00700391" w:rsidP="004324AC">
      <w:pPr>
        <w:jc w:val="center"/>
        <w:rPr>
          <w:b/>
          <w:lang w:val="en-US"/>
        </w:rPr>
      </w:pPr>
      <w:r w:rsidRPr="004324AC">
        <w:rPr>
          <w:b/>
          <w:lang w:val="en-US"/>
        </w:rPr>
        <w:t>DONATE NOW:</w:t>
      </w:r>
      <w:r w:rsidRPr="00700391">
        <w:rPr>
          <w:b/>
          <w:lang w:val="en-US"/>
        </w:rPr>
        <w:t xml:space="preserve"> </w:t>
      </w:r>
      <w:r w:rsidRPr="00700391">
        <w:rPr>
          <w:rStyle w:val="Hipervnculo"/>
          <w:bCs/>
          <w:lang w:val="en-US"/>
        </w:rPr>
        <w:t>https://www.helpargentina.org/en/ong/dt/id/11/fundacion-rumbos</w:t>
      </w:r>
      <w:r w:rsidRPr="00700391">
        <w:rPr>
          <w:b/>
          <w:lang w:val="en-US"/>
        </w:rPr>
        <w:t xml:space="preserve">  </w:t>
      </w:r>
    </w:p>
    <w:p w14:paraId="24C71504" w14:textId="77777777" w:rsidR="00700391" w:rsidRPr="00700391" w:rsidRDefault="00700391" w:rsidP="00700391">
      <w:pPr>
        <w:rPr>
          <w:bCs/>
          <w:lang w:val="en-US"/>
        </w:rPr>
      </w:pPr>
    </w:p>
    <w:p w14:paraId="047E11D3" w14:textId="51B593D8" w:rsidR="00700391" w:rsidRPr="00700391" w:rsidRDefault="00000000" w:rsidP="00700391">
      <w:pPr>
        <w:rPr>
          <w:bCs/>
          <w:lang w:val="en-US"/>
        </w:rPr>
      </w:pPr>
      <w:hyperlink r:id="rId12" w:history="1">
        <w:r w:rsidR="00700391" w:rsidRPr="00C509CA">
          <w:rPr>
            <w:rStyle w:val="Hipervnculo"/>
            <w:bCs/>
            <w:lang w:val="en-US"/>
          </w:rPr>
          <w:t>fundacion.rumbos@gmal.com</w:t>
        </w:r>
      </w:hyperlink>
      <w:r w:rsidR="00700391">
        <w:rPr>
          <w:bCs/>
          <w:lang w:val="en-US"/>
        </w:rPr>
        <w:t xml:space="preserve"> </w:t>
      </w:r>
    </w:p>
    <w:p w14:paraId="737E772F" w14:textId="24E16BCC" w:rsidR="00700391" w:rsidRPr="00700391" w:rsidRDefault="00000000" w:rsidP="00700391">
      <w:pPr>
        <w:rPr>
          <w:bCs/>
          <w:lang w:val="en-US"/>
        </w:rPr>
      </w:pPr>
      <w:hyperlink r:id="rId13" w:history="1">
        <w:r w:rsidR="00700391" w:rsidRPr="00C509CA">
          <w:rPr>
            <w:rStyle w:val="Hipervnculo"/>
            <w:bCs/>
            <w:lang w:val="en-US"/>
          </w:rPr>
          <w:t>www.rumbos.org.ar</w:t>
        </w:r>
      </w:hyperlink>
      <w:r w:rsidR="00700391">
        <w:rPr>
          <w:bCs/>
          <w:lang w:val="en-US"/>
        </w:rPr>
        <w:t xml:space="preserve"> </w:t>
      </w:r>
    </w:p>
    <w:p w14:paraId="55AF345E" w14:textId="138BA5EF" w:rsidR="00700391" w:rsidRPr="00700391" w:rsidRDefault="00700391" w:rsidP="00700391">
      <w:pPr>
        <w:rPr>
          <w:bCs/>
          <w:lang w:val="en-US"/>
        </w:rPr>
      </w:pPr>
      <w:r w:rsidRPr="00700391">
        <w:rPr>
          <w:bCs/>
          <w:lang w:val="en-US"/>
        </w:rPr>
        <w:t xml:space="preserve">FACEBOOK: </w:t>
      </w:r>
      <w:hyperlink r:id="rId14" w:history="1">
        <w:r w:rsidRPr="00C509CA">
          <w:rPr>
            <w:rStyle w:val="Hipervnculo"/>
            <w:bCs/>
            <w:lang w:val="en-US"/>
          </w:rPr>
          <w:t>https://www.facebook.com/rumbosaccesibilidad/</w:t>
        </w:r>
      </w:hyperlink>
      <w:r>
        <w:rPr>
          <w:bCs/>
          <w:lang w:val="en-US"/>
        </w:rPr>
        <w:t xml:space="preserve"> </w:t>
      </w:r>
    </w:p>
    <w:p w14:paraId="3D78E260" w14:textId="6ED48338" w:rsidR="00700391" w:rsidRPr="00700391" w:rsidRDefault="00700391" w:rsidP="00700391">
      <w:pPr>
        <w:rPr>
          <w:bCs/>
          <w:lang w:val="en-US"/>
        </w:rPr>
      </w:pPr>
      <w:r w:rsidRPr="00700391">
        <w:rPr>
          <w:bCs/>
          <w:lang w:val="en-US"/>
        </w:rPr>
        <w:t xml:space="preserve">TWITTER: </w:t>
      </w:r>
      <w:hyperlink r:id="rId15" w:history="1">
        <w:r w:rsidRPr="00C509CA">
          <w:rPr>
            <w:rStyle w:val="Hipervnculo"/>
            <w:bCs/>
            <w:lang w:val="en-US"/>
          </w:rPr>
          <w:t>https://twitter.com/Rumbos5</w:t>
        </w:r>
      </w:hyperlink>
      <w:r>
        <w:rPr>
          <w:bCs/>
          <w:lang w:val="en-US"/>
        </w:rPr>
        <w:t xml:space="preserve"> </w:t>
      </w:r>
    </w:p>
    <w:p w14:paraId="619149C0" w14:textId="7A1C6FE4" w:rsidR="00700391" w:rsidRPr="00700391" w:rsidRDefault="00700391" w:rsidP="00700391">
      <w:pPr>
        <w:rPr>
          <w:bCs/>
          <w:lang w:val="en-US"/>
        </w:rPr>
      </w:pPr>
      <w:r w:rsidRPr="00700391">
        <w:rPr>
          <w:bCs/>
          <w:lang w:val="en-US"/>
        </w:rPr>
        <w:t xml:space="preserve">INSTAGRAM: </w:t>
      </w:r>
      <w:hyperlink r:id="rId16" w:history="1">
        <w:r w:rsidRPr="00C509CA">
          <w:rPr>
            <w:rStyle w:val="Hipervnculo"/>
            <w:bCs/>
            <w:lang w:val="en-US"/>
          </w:rPr>
          <w:t>https://www.instagram.com/rumbosaccesibilidad/</w:t>
        </w:r>
      </w:hyperlink>
      <w:r>
        <w:rPr>
          <w:bCs/>
          <w:lang w:val="en-US"/>
        </w:rPr>
        <w:t xml:space="preserve"> </w:t>
      </w:r>
    </w:p>
    <w:p w14:paraId="6E385872" w14:textId="76CDF46A" w:rsidR="00861769" w:rsidRPr="00700391" w:rsidRDefault="00700391" w:rsidP="00700391">
      <w:pPr>
        <w:rPr>
          <w:bCs/>
          <w:lang w:val="en-US"/>
        </w:rPr>
      </w:pPr>
      <w:r w:rsidRPr="00700391">
        <w:rPr>
          <w:bCs/>
          <w:lang w:val="en-US"/>
        </w:rPr>
        <w:t xml:space="preserve">YOUTUBE: </w:t>
      </w:r>
      <w:hyperlink r:id="rId17" w:history="1">
        <w:r w:rsidRPr="00C509CA">
          <w:rPr>
            <w:rStyle w:val="Hipervnculo"/>
            <w:bCs/>
            <w:lang w:val="en-US"/>
          </w:rPr>
          <w:t>https://www.youtube.com/channel/UCEf7iru0Aj2G_kQV1TTY2YQ</w:t>
        </w:r>
      </w:hyperlink>
      <w:r>
        <w:rPr>
          <w:bCs/>
          <w:lang w:val="en-US"/>
        </w:rPr>
        <w:t xml:space="preserve"> </w:t>
      </w:r>
    </w:p>
    <w:sectPr w:rsidR="00861769" w:rsidRPr="00700391" w:rsidSect="00AB3A56">
      <w:headerReference w:type="even" r:id="rId18"/>
      <w:headerReference w:type="default" r:id="rId19"/>
      <w:footerReference w:type="even" r:id="rId20"/>
      <w:footerReference w:type="default" r:id="rId21"/>
      <w:headerReference w:type="first" r:id="rId22"/>
      <w:footerReference w:type="first" r:id="rId23"/>
      <w:pgSz w:w="12240" w:h="15840"/>
      <w:pgMar w:top="1361" w:right="1418" w:bottom="1304" w:left="1531" w:header="340"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F6E7E" w14:textId="77777777" w:rsidR="00710CD2" w:rsidRDefault="00710CD2">
      <w:pPr>
        <w:spacing w:after="0" w:line="240" w:lineRule="auto"/>
      </w:pPr>
      <w:r>
        <w:separator/>
      </w:r>
    </w:p>
  </w:endnote>
  <w:endnote w:type="continuationSeparator" w:id="0">
    <w:p w14:paraId="2C74D55B" w14:textId="77777777" w:rsidR="00710CD2" w:rsidRDefault="00710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0B033" w14:textId="77777777" w:rsidR="00520205" w:rsidRDefault="00520205">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B27E" w14:textId="77777777" w:rsidR="00520205" w:rsidRDefault="00520205">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F869" w14:textId="77777777" w:rsidR="00520205" w:rsidRDefault="00520205">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1BB02" w14:textId="77777777" w:rsidR="00710CD2" w:rsidRDefault="00710CD2">
      <w:pPr>
        <w:spacing w:after="0" w:line="240" w:lineRule="auto"/>
      </w:pPr>
      <w:r>
        <w:separator/>
      </w:r>
    </w:p>
  </w:footnote>
  <w:footnote w:type="continuationSeparator" w:id="0">
    <w:p w14:paraId="4A271562" w14:textId="77777777" w:rsidR="00710CD2" w:rsidRDefault="00710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6CBA" w14:textId="77777777" w:rsidR="00520205" w:rsidRDefault="00520205">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CF21" w14:textId="77777777" w:rsidR="00520205" w:rsidRDefault="00520205">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73AB" w14:textId="77777777" w:rsidR="00520205" w:rsidRDefault="00520205">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55E"/>
    <w:multiLevelType w:val="hybridMultilevel"/>
    <w:tmpl w:val="2E0CD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C723B"/>
    <w:multiLevelType w:val="hybridMultilevel"/>
    <w:tmpl w:val="1E64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76AA5"/>
    <w:multiLevelType w:val="hybridMultilevel"/>
    <w:tmpl w:val="26E2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D46C9"/>
    <w:multiLevelType w:val="hybridMultilevel"/>
    <w:tmpl w:val="C6AAD972"/>
    <w:lvl w:ilvl="0" w:tplc="D6DC4BF8">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7CB1570"/>
    <w:multiLevelType w:val="hybridMultilevel"/>
    <w:tmpl w:val="C0086736"/>
    <w:lvl w:ilvl="0" w:tplc="E668EAEA">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31661B7"/>
    <w:multiLevelType w:val="hybridMultilevel"/>
    <w:tmpl w:val="EED60D2E"/>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3D5652E"/>
    <w:multiLevelType w:val="hybridMultilevel"/>
    <w:tmpl w:val="B4DE15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581F6F41"/>
    <w:multiLevelType w:val="hybridMultilevel"/>
    <w:tmpl w:val="A782B7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5DDD303A"/>
    <w:multiLevelType w:val="hybridMultilevel"/>
    <w:tmpl w:val="00B2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AF6327"/>
    <w:multiLevelType w:val="hybridMultilevel"/>
    <w:tmpl w:val="25046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897906">
    <w:abstractNumId w:val="1"/>
  </w:num>
  <w:num w:numId="2" w16cid:durableId="275606349">
    <w:abstractNumId w:val="0"/>
  </w:num>
  <w:num w:numId="3" w16cid:durableId="16200054">
    <w:abstractNumId w:val="3"/>
  </w:num>
  <w:num w:numId="4" w16cid:durableId="760876531">
    <w:abstractNumId w:val="8"/>
  </w:num>
  <w:num w:numId="5" w16cid:durableId="106851264">
    <w:abstractNumId w:val="2"/>
  </w:num>
  <w:num w:numId="6" w16cid:durableId="37366535">
    <w:abstractNumId w:val="9"/>
  </w:num>
  <w:num w:numId="7" w16cid:durableId="1952974799">
    <w:abstractNumId w:val="6"/>
  </w:num>
  <w:num w:numId="8" w16cid:durableId="676036091">
    <w:abstractNumId w:val="4"/>
  </w:num>
  <w:num w:numId="9" w16cid:durableId="1185171442">
    <w:abstractNumId w:val="5"/>
  </w:num>
  <w:num w:numId="10" w16cid:durableId="18504128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205"/>
    <w:rsid w:val="0000782A"/>
    <w:rsid w:val="000135DA"/>
    <w:rsid w:val="00021F6E"/>
    <w:rsid w:val="000239D7"/>
    <w:rsid w:val="000357E6"/>
    <w:rsid w:val="00041BAD"/>
    <w:rsid w:val="00041E25"/>
    <w:rsid w:val="0004260D"/>
    <w:rsid w:val="00045571"/>
    <w:rsid w:val="00077065"/>
    <w:rsid w:val="00083AC4"/>
    <w:rsid w:val="00091B70"/>
    <w:rsid w:val="00094496"/>
    <w:rsid w:val="00095EBF"/>
    <w:rsid w:val="00096E9B"/>
    <w:rsid w:val="000A35D3"/>
    <w:rsid w:val="000A46EA"/>
    <w:rsid w:val="000A5F02"/>
    <w:rsid w:val="000F7300"/>
    <w:rsid w:val="00106A31"/>
    <w:rsid w:val="001208D1"/>
    <w:rsid w:val="001247BB"/>
    <w:rsid w:val="001303C7"/>
    <w:rsid w:val="001319B6"/>
    <w:rsid w:val="00150C1B"/>
    <w:rsid w:val="00151540"/>
    <w:rsid w:val="001824CD"/>
    <w:rsid w:val="00184D3A"/>
    <w:rsid w:val="001856D1"/>
    <w:rsid w:val="00187148"/>
    <w:rsid w:val="00190B9B"/>
    <w:rsid w:val="00197BD6"/>
    <w:rsid w:val="001C2380"/>
    <w:rsid w:val="001F3763"/>
    <w:rsid w:val="001F463B"/>
    <w:rsid w:val="001F5788"/>
    <w:rsid w:val="002026F4"/>
    <w:rsid w:val="00210BD0"/>
    <w:rsid w:val="00211706"/>
    <w:rsid w:val="0021276E"/>
    <w:rsid w:val="0021759E"/>
    <w:rsid w:val="00220A90"/>
    <w:rsid w:val="00224FF1"/>
    <w:rsid w:val="002251FB"/>
    <w:rsid w:val="00231C9C"/>
    <w:rsid w:val="00231E6C"/>
    <w:rsid w:val="002337F3"/>
    <w:rsid w:val="0023738A"/>
    <w:rsid w:val="00240CC7"/>
    <w:rsid w:val="00244DDC"/>
    <w:rsid w:val="002518E5"/>
    <w:rsid w:val="0025361B"/>
    <w:rsid w:val="00256F97"/>
    <w:rsid w:val="00272596"/>
    <w:rsid w:val="002735F2"/>
    <w:rsid w:val="0027549A"/>
    <w:rsid w:val="0027694F"/>
    <w:rsid w:val="0029057C"/>
    <w:rsid w:val="002960A5"/>
    <w:rsid w:val="002A45E8"/>
    <w:rsid w:val="002A6CD5"/>
    <w:rsid w:val="002C2D99"/>
    <w:rsid w:val="002C57A1"/>
    <w:rsid w:val="002E5E71"/>
    <w:rsid w:val="002E6C09"/>
    <w:rsid w:val="00307B01"/>
    <w:rsid w:val="0031385C"/>
    <w:rsid w:val="003142AE"/>
    <w:rsid w:val="00331B2F"/>
    <w:rsid w:val="003327D7"/>
    <w:rsid w:val="003334E3"/>
    <w:rsid w:val="003361CB"/>
    <w:rsid w:val="0033707F"/>
    <w:rsid w:val="003519F5"/>
    <w:rsid w:val="00367662"/>
    <w:rsid w:val="00374219"/>
    <w:rsid w:val="00376A17"/>
    <w:rsid w:val="003860DC"/>
    <w:rsid w:val="003A1F09"/>
    <w:rsid w:val="003A3FE7"/>
    <w:rsid w:val="003B2C07"/>
    <w:rsid w:val="003C4748"/>
    <w:rsid w:val="003D28D0"/>
    <w:rsid w:val="003E1332"/>
    <w:rsid w:val="003E1ECA"/>
    <w:rsid w:val="003E353B"/>
    <w:rsid w:val="003E6734"/>
    <w:rsid w:val="003F0E9B"/>
    <w:rsid w:val="00406A5D"/>
    <w:rsid w:val="00406D28"/>
    <w:rsid w:val="004074F1"/>
    <w:rsid w:val="004102A8"/>
    <w:rsid w:val="004161FA"/>
    <w:rsid w:val="0042044B"/>
    <w:rsid w:val="00420899"/>
    <w:rsid w:val="004265FD"/>
    <w:rsid w:val="00426F73"/>
    <w:rsid w:val="00431E3B"/>
    <w:rsid w:val="004324AC"/>
    <w:rsid w:val="00435D71"/>
    <w:rsid w:val="00437402"/>
    <w:rsid w:val="004378CD"/>
    <w:rsid w:val="0044747B"/>
    <w:rsid w:val="00450346"/>
    <w:rsid w:val="00454751"/>
    <w:rsid w:val="0046114E"/>
    <w:rsid w:val="0048112E"/>
    <w:rsid w:val="00487C95"/>
    <w:rsid w:val="00493FA5"/>
    <w:rsid w:val="004951B5"/>
    <w:rsid w:val="004A356C"/>
    <w:rsid w:val="004A649B"/>
    <w:rsid w:val="004B4EFE"/>
    <w:rsid w:val="004B6224"/>
    <w:rsid w:val="004C1088"/>
    <w:rsid w:val="004C2CA2"/>
    <w:rsid w:val="004C63B9"/>
    <w:rsid w:val="004C7E16"/>
    <w:rsid w:val="00520205"/>
    <w:rsid w:val="00527418"/>
    <w:rsid w:val="005278DE"/>
    <w:rsid w:val="00531A72"/>
    <w:rsid w:val="00552842"/>
    <w:rsid w:val="00555442"/>
    <w:rsid w:val="005672F8"/>
    <w:rsid w:val="00570793"/>
    <w:rsid w:val="005806CF"/>
    <w:rsid w:val="00593297"/>
    <w:rsid w:val="00595CF3"/>
    <w:rsid w:val="00597C44"/>
    <w:rsid w:val="005A00E0"/>
    <w:rsid w:val="005B12E3"/>
    <w:rsid w:val="005B34CD"/>
    <w:rsid w:val="005B7F55"/>
    <w:rsid w:val="005C078C"/>
    <w:rsid w:val="005C1BAD"/>
    <w:rsid w:val="005C1BB4"/>
    <w:rsid w:val="005C3CAF"/>
    <w:rsid w:val="005C3E03"/>
    <w:rsid w:val="005C6926"/>
    <w:rsid w:val="005C75E2"/>
    <w:rsid w:val="005E2BF3"/>
    <w:rsid w:val="005E2CEA"/>
    <w:rsid w:val="005E4647"/>
    <w:rsid w:val="005F1837"/>
    <w:rsid w:val="005F5118"/>
    <w:rsid w:val="00617E64"/>
    <w:rsid w:val="0062055A"/>
    <w:rsid w:val="00623611"/>
    <w:rsid w:val="006274B7"/>
    <w:rsid w:val="00631469"/>
    <w:rsid w:val="00632C08"/>
    <w:rsid w:val="00633412"/>
    <w:rsid w:val="0063377B"/>
    <w:rsid w:val="00637067"/>
    <w:rsid w:val="006377EC"/>
    <w:rsid w:val="0063799A"/>
    <w:rsid w:val="00640878"/>
    <w:rsid w:val="00650E2C"/>
    <w:rsid w:val="00657E36"/>
    <w:rsid w:val="00660FE0"/>
    <w:rsid w:val="00664A25"/>
    <w:rsid w:val="00664C5A"/>
    <w:rsid w:val="00665ECA"/>
    <w:rsid w:val="00667134"/>
    <w:rsid w:val="00671911"/>
    <w:rsid w:val="00694BC9"/>
    <w:rsid w:val="006A30F9"/>
    <w:rsid w:val="006A55AB"/>
    <w:rsid w:val="006B78D3"/>
    <w:rsid w:val="006C508E"/>
    <w:rsid w:val="006F5BDF"/>
    <w:rsid w:val="00700391"/>
    <w:rsid w:val="007034FE"/>
    <w:rsid w:val="007072FF"/>
    <w:rsid w:val="00707361"/>
    <w:rsid w:val="00707840"/>
    <w:rsid w:val="00710889"/>
    <w:rsid w:val="00710CD2"/>
    <w:rsid w:val="0071114E"/>
    <w:rsid w:val="007128D7"/>
    <w:rsid w:val="007136C9"/>
    <w:rsid w:val="00730D0F"/>
    <w:rsid w:val="00744D06"/>
    <w:rsid w:val="00745713"/>
    <w:rsid w:val="0075021A"/>
    <w:rsid w:val="00750392"/>
    <w:rsid w:val="007504FE"/>
    <w:rsid w:val="007509C1"/>
    <w:rsid w:val="00751F37"/>
    <w:rsid w:val="00766D49"/>
    <w:rsid w:val="00777F8E"/>
    <w:rsid w:val="007A0D22"/>
    <w:rsid w:val="007A393D"/>
    <w:rsid w:val="007B12B8"/>
    <w:rsid w:val="007C4F15"/>
    <w:rsid w:val="007D0D3F"/>
    <w:rsid w:val="007D1934"/>
    <w:rsid w:val="007E4931"/>
    <w:rsid w:val="007F750C"/>
    <w:rsid w:val="00812189"/>
    <w:rsid w:val="008160FD"/>
    <w:rsid w:val="00816FF3"/>
    <w:rsid w:val="00824099"/>
    <w:rsid w:val="00832BD0"/>
    <w:rsid w:val="00834012"/>
    <w:rsid w:val="008463C7"/>
    <w:rsid w:val="00861769"/>
    <w:rsid w:val="00862F1A"/>
    <w:rsid w:val="00867809"/>
    <w:rsid w:val="0087554F"/>
    <w:rsid w:val="00891397"/>
    <w:rsid w:val="00892FD4"/>
    <w:rsid w:val="008D1059"/>
    <w:rsid w:val="008D1FFD"/>
    <w:rsid w:val="008D6643"/>
    <w:rsid w:val="008E0EEC"/>
    <w:rsid w:val="008E337E"/>
    <w:rsid w:val="008F0E61"/>
    <w:rsid w:val="008F2468"/>
    <w:rsid w:val="00903448"/>
    <w:rsid w:val="0091098E"/>
    <w:rsid w:val="00916FA7"/>
    <w:rsid w:val="0093555E"/>
    <w:rsid w:val="0094295D"/>
    <w:rsid w:val="0095215C"/>
    <w:rsid w:val="0096231B"/>
    <w:rsid w:val="00963E96"/>
    <w:rsid w:val="00965DF6"/>
    <w:rsid w:val="00976FF0"/>
    <w:rsid w:val="00987CEC"/>
    <w:rsid w:val="0099339D"/>
    <w:rsid w:val="009A6C13"/>
    <w:rsid w:val="009B64F4"/>
    <w:rsid w:val="009E28E7"/>
    <w:rsid w:val="009E385A"/>
    <w:rsid w:val="009F1483"/>
    <w:rsid w:val="009F1699"/>
    <w:rsid w:val="009F544B"/>
    <w:rsid w:val="00A046CC"/>
    <w:rsid w:val="00A05DBE"/>
    <w:rsid w:val="00A102FE"/>
    <w:rsid w:val="00A11CEB"/>
    <w:rsid w:val="00A158F3"/>
    <w:rsid w:val="00A2034D"/>
    <w:rsid w:val="00A21400"/>
    <w:rsid w:val="00A25CDD"/>
    <w:rsid w:val="00A425F0"/>
    <w:rsid w:val="00A47A50"/>
    <w:rsid w:val="00A71328"/>
    <w:rsid w:val="00A7638F"/>
    <w:rsid w:val="00A77B3B"/>
    <w:rsid w:val="00A836AB"/>
    <w:rsid w:val="00A839A9"/>
    <w:rsid w:val="00A91E17"/>
    <w:rsid w:val="00A94F0D"/>
    <w:rsid w:val="00AB1572"/>
    <w:rsid w:val="00AB1BCF"/>
    <w:rsid w:val="00AB2D26"/>
    <w:rsid w:val="00AB2FC7"/>
    <w:rsid w:val="00AB3A56"/>
    <w:rsid w:val="00AC15DE"/>
    <w:rsid w:val="00AD3062"/>
    <w:rsid w:val="00AE1F00"/>
    <w:rsid w:val="00AE5AEC"/>
    <w:rsid w:val="00AF120D"/>
    <w:rsid w:val="00AF1F86"/>
    <w:rsid w:val="00AF2A92"/>
    <w:rsid w:val="00B03C12"/>
    <w:rsid w:val="00B1158B"/>
    <w:rsid w:val="00B11E36"/>
    <w:rsid w:val="00B2121A"/>
    <w:rsid w:val="00B224BC"/>
    <w:rsid w:val="00B2405B"/>
    <w:rsid w:val="00B36501"/>
    <w:rsid w:val="00B40814"/>
    <w:rsid w:val="00B45126"/>
    <w:rsid w:val="00B552A2"/>
    <w:rsid w:val="00B640E6"/>
    <w:rsid w:val="00B76B9D"/>
    <w:rsid w:val="00B8687A"/>
    <w:rsid w:val="00B931EA"/>
    <w:rsid w:val="00BA2621"/>
    <w:rsid w:val="00BA7FAE"/>
    <w:rsid w:val="00BB09DA"/>
    <w:rsid w:val="00BB20FA"/>
    <w:rsid w:val="00BC56DA"/>
    <w:rsid w:val="00BD17C1"/>
    <w:rsid w:val="00BD3B60"/>
    <w:rsid w:val="00BE0FC4"/>
    <w:rsid w:val="00BE1A10"/>
    <w:rsid w:val="00BE2AA1"/>
    <w:rsid w:val="00BE6403"/>
    <w:rsid w:val="00BF0383"/>
    <w:rsid w:val="00BF7AC1"/>
    <w:rsid w:val="00C05A28"/>
    <w:rsid w:val="00C2410F"/>
    <w:rsid w:val="00C343D5"/>
    <w:rsid w:val="00C76BA6"/>
    <w:rsid w:val="00C7761A"/>
    <w:rsid w:val="00C84769"/>
    <w:rsid w:val="00CB01BB"/>
    <w:rsid w:val="00CC034D"/>
    <w:rsid w:val="00CC089B"/>
    <w:rsid w:val="00CC2ABD"/>
    <w:rsid w:val="00CD4EE8"/>
    <w:rsid w:val="00CD70EE"/>
    <w:rsid w:val="00CE4958"/>
    <w:rsid w:val="00CF0CA7"/>
    <w:rsid w:val="00CF3DC7"/>
    <w:rsid w:val="00CF6F4E"/>
    <w:rsid w:val="00D044DA"/>
    <w:rsid w:val="00D1134D"/>
    <w:rsid w:val="00D210FC"/>
    <w:rsid w:val="00D33BE9"/>
    <w:rsid w:val="00D37D0D"/>
    <w:rsid w:val="00D51E13"/>
    <w:rsid w:val="00D52AB3"/>
    <w:rsid w:val="00D7702D"/>
    <w:rsid w:val="00D7746C"/>
    <w:rsid w:val="00D83BDF"/>
    <w:rsid w:val="00D85229"/>
    <w:rsid w:val="00D85E87"/>
    <w:rsid w:val="00D90DC6"/>
    <w:rsid w:val="00DA05F7"/>
    <w:rsid w:val="00DB1683"/>
    <w:rsid w:val="00DB5577"/>
    <w:rsid w:val="00DB702E"/>
    <w:rsid w:val="00DD0A83"/>
    <w:rsid w:val="00DD3BB0"/>
    <w:rsid w:val="00DD63B7"/>
    <w:rsid w:val="00DE3531"/>
    <w:rsid w:val="00DF19BA"/>
    <w:rsid w:val="00E024F6"/>
    <w:rsid w:val="00E07670"/>
    <w:rsid w:val="00E07CBD"/>
    <w:rsid w:val="00E124A5"/>
    <w:rsid w:val="00E16EB7"/>
    <w:rsid w:val="00E268ED"/>
    <w:rsid w:val="00E269E0"/>
    <w:rsid w:val="00E26D37"/>
    <w:rsid w:val="00E270BD"/>
    <w:rsid w:val="00E306ED"/>
    <w:rsid w:val="00E379B5"/>
    <w:rsid w:val="00E41B9B"/>
    <w:rsid w:val="00E54E3F"/>
    <w:rsid w:val="00E74514"/>
    <w:rsid w:val="00E95EF2"/>
    <w:rsid w:val="00E969A6"/>
    <w:rsid w:val="00EA3D39"/>
    <w:rsid w:val="00EB14F9"/>
    <w:rsid w:val="00EC3107"/>
    <w:rsid w:val="00EC5B53"/>
    <w:rsid w:val="00F017FF"/>
    <w:rsid w:val="00F02734"/>
    <w:rsid w:val="00F04FF4"/>
    <w:rsid w:val="00F14EDD"/>
    <w:rsid w:val="00F16EDC"/>
    <w:rsid w:val="00F27460"/>
    <w:rsid w:val="00F45BE0"/>
    <w:rsid w:val="00F528AD"/>
    <w:rsid w:val="00F560D7"/>
    <w:rsid w:val="00F61DA5"/>
    <w:rsid w:val="00F77D6E"/>
    <w:rsid w:val="00F956AB"/>
    <w:rsid w:val="00FE2D9D"/>
    <w:rsid w:val="00FE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CC3DD"/>
  <w15:docId w15:val="{B3F1C501-C41A-4CCF-A5F1-4364C31C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Prrafodelista">
    <w:name w:val="List Paragraph"/>
    <w:basedOn w:val="Normal"/>
    <w:uiPriority w:val="34"/>
    <w:qFormat/>
    <w:rsid w:val="0022363C"/>
    <w:pPr>
      <w:ind w:left="720"/>
      <w:contextualSpacing/>
    </w:pPr>
  </w:style>
  <w:style w:type="paragraph" w:styleId="Encabezado">
    <w:name w:val="header"/>
    <w:basedOn w:val="Normal"/>
    <w:link w:val="EncabezadoCar"/>
    <w:uiPriority w:val="99"/>
    <w:unhideWhenUsed/>
    <w:rsid w:val="00A973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7399"/>
  </w:style>
  <w:style w:type="paragraph" w:styleId="Piedepgina">
    <w:name w:val="footer"/>
    <w:basedOn w:val="Normal"/>
    <w:link w:val="PiedepginaCar"/>
    <w:uiPriority w:val="99"/>
    <w:unhideWhenUsed/>
    <w:rsid w:val="00A973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7399"/>
  </w:style>
  <w:style w:type="table" w:styleId="Tablaconcuadrcula">
    <w:name w:val="Table Grid"/>
    <w:basedOn w:val="Tablanormal"/>
    <w:uiPriority w:val="39"/>
    <w:rsid w:val="008C3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9E1CC1"/>
    <w:rPr>
      <w:color w:val="0563C1" w:themeColor="hyperlink"/>
      <w:u w:val="single"/>
    </w:rPr>
  </w:style>
  <w:style w:type="table" w:customStyle="1" w:styleId="a">
    <w:basedOn w:val="TableNormal2"/>
    <w:pPr>
      <w:spacing w:after="0" w:line="240" w:lineRule="auto"/>
    </w:pPr>
    <w:tblPr>
      <w:tblStyleRowBandSize w:val="1"/>
      <w:tblStyleColBandSize w:val="1"/>
      <w:tblCellMar>
        <w:left w:w="108" w:type="dxa"/>
        <w:right w:w="108" w:type="dxa"/>
      </w:tblCellMar>
    </w:tblPr>
  </w:style>
  <w:style w:type="table" w:customStyle="1" w:styleId="a0">
    <w:basedOn w:val="TableNormal2"/>
    <w:pPr>
      <w:spacing w:after="0" w:line="240" w:lineRule="auto"/>
    </w:pPr>
    <w:tblPr>
      <w:tblStyleRowBandSize w:val="1"/>
      <w:tblStyleColBandSize w:val="1"/>
      <w:tblCellMar>
        <w:left w:w="108" w:type="dxa"/>
        <w:right w:w="108" w:type="dxa"/>
      </w:tblCellMar>
    </w:tblPr>
  </w:style>
  <w:style w:type="table" w:customStyle="1" w:styleId="a1">
    <w:basedOn w:val="TableNormal2"/>
    <w:pPr>
      <w:spacing w:after="0" w:line="240" w:lineRule="auto"/>
    </w:pPr>
    <w:tblPr>
      <w:tblStyleRowBandSize w:val="1"/>
      <w:tblStyleColBandSize w:val="1"/>
      <w:tblCellMar>
        <w:left w:w="108" w:type="dxa"/>
        <w:right w:w="108" w:type="dxa"/>
      </w:tblCellMar>
    </w:tblPr>
  </w:style>
  <w:style w:type="table" w:customStyle="1" w:styleId="a2">
    <w:basedOn w:val="TableNormal2"/>
    <w:pPr>
      <w:spacing w:after="0" w:line="240" w:lineRule="auto"/>
    </w:pPr>
    <w:tblPr>
      <w:tblStyleRowBandSize w:val="1"/>
      <w:tblStyleColBandSize w:val="1"/>
      <w:tblCellMar>
        <w:left w:w="108" w:type="dxa"/>
        <w:right w:w="108" w:type="dxa"/>
      </w:tblCellMar>
    </w:tblPr>
  </w:style>
  <w:style w:type="character" w:styleId="Refdecomentario">
    <w:name w:val="annotation reference"/>
    <w:basedOn w:val="Fuentedeprrafopredeter"/>
    <w:uiPriority w:val="99"/>
    <w:semiHidden/>
    <w:unhideWhenUsed/>
    <w:rsid w:val="00E41B9B"/>
    <w:rPr>
      <w:sz w:val="16"/>
      <w:szCs w:val="16"/>
    </w:rPr>
  </w:style>
  <w:style w:type="paragraph" w:styleId="Textocomentario">
    <w:name w:val="annotation text"/>
    <w:basedOn w:val="Normal"/>
    <w:link w:val="TextocomentarioCar"/>
    <w:uiPriority w:val="99"/>
    <w:semiHidden/>
    <w:unhideWhenUsed/>
    <w:rsid w:val="00E41B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41B9B"/>
    <w:rPr>
      <w:sz w:val="20"/>
      <w:szCs w:val="20"/>
    </w:rPr>
  </w:style>
  <w:style w:type="paragraph" w:styleId="Asuntodelcomentario">
    <w:name w:val="annotation subject"/>
    <w:basedOn w:val="Textocomentario"/>
    <w:next w:val="Textocomentario"/>
    <w:link w:val="AsuntodelcomentarioCar"/>
    <w:uiPriority w:val="99"/>
    <w:semiHidden/>
    <w:unhideWhenUsed/>
    <w:rsid w:val="00E41B9B"/>
    <w:rPr>
      <w:b/>
      <w:bCs/>
    </w:rPr>
  </w:style>
  <w:style w:type="character" w:customStyle="1" w:styleId="AsuntodelcomentarioCar">
    <w:name w:val="Asunto del comentario Car"/>
    <w:basedOn w:val="TextocomentarioCar"/>
    <w:link w:val="Asuntodelcomentario"/>
    <w:uiPriority w:val="99"/>
    <w:semiHidden/>
    <w:rsid w:val="00E41B9B"/>
    <w:rPr>
      <w:b/>
      <w:bCs/>
      <w:sz w:val="20"/>
      <w:szCs w:val="20"/>
    </w:rPr>
  </w:style>
  <w:style w:type="paragraph" w:styleId="Textodeglobo">
    <w:name w:val="Balloon Text"/>
    <w:basedOn w:val="Normal"/>
    <w:link w:val="TextodegloboCar"/>
    <w:uiPriority w:val="99"/>
    <w:semiHidden/>
    <w:unhideWhenUsed/>
    <w:rsid w:val="00E41B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B9B"/>
    <w:rPr>
      <w:rFonts w:ascii="Tahoma" w:hAnsi="Tahoma" w:cs="Tahoma"/>
      <w:sz w:val="16"/>
      <w:szCs w:val="16"/>
    </w:rPr>
  </w:style>
  <w:style w:type="paragraph" w:styleId="NormalWeb">
    <w:name w:val="Normal (Web)"/>
    <w:basedOn w:val="Normal"/>
    <w:uiPriority w:val="99"/>
    <w:unhideWhenUsed/>
    <w:rsid w:val="0075039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Mencinsinresolver">
    <w:name w:val="Unresolved Mention"/>
    <w:basedOn w:val="Fuentedeprrafopredeter"/>
    <w:uiPriority w:val="99"/>
    <w:semiHidden/>
    <w:unhideWhenUsed/>
    <w:rsid w:val="00891397"/>
    <w:rPr>
      <w:color w:val="605E5C"/>
      <w:shd w:val="clear" w:color="auto" w:fill="E1DFDD"/>
    </w:rPr>
  </w:style>
  <w:style w:type="character" w:styleId="Hipervnculovisitado">
    <w:name w:val="FollowedHyperlink"/>
    <w:basedOn w:val="Fuentedeprrafopredeter"/>
    <w:uiPriority w:val="99"/>
    <w:semiHidden/>
    <w:unhideWhenUsed/>
    <w:rsid w:val="005B7F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8790">
      <w:bodyDiv w:val="1"/>
      <w:marLeft w:val="0"/>
      <w:marRight w:val="0"/>
      <w:marTop w:val="0"/>
      <w:marBottom w:val="0"/>
      <w:divBdr>
        <w:top w:val="none" w:sz="0" w:space="0" w:color="auto"/>
        <w:left w:val="none" w:sz="0" w:space="0" w:color="auto"/>
        <w:bottom w:val="none" w:sz="0" w:space="0" w:color="auto"/>
        <w:right w:val="none" w:sz="0" w:space="0" w:color="auto"/>
      </w:divBdr>
      <w:divsChild>
        <w:div w:id="618410695">
          <w:marLeft w:val="0"/>
          <w:marRight w:val="0"/>
          <w:marTop w:val="0"/>
          <w:marBottom w:val="0"/>
          <w:divBdr>
            <w:top w:val="none" w:sz="0" w:space="0" w:color="auto"/>
            <w:left w:val="none" w:sz="0" w:space="0" w:color="auto"/>
            <w:bottom w:val="none" w:sz="0" w:space="0" w:color="auto"/>
            <w:right w:val="none" w:sz="0" w:space="0" w:color="auto"/>
          </w:divBdr>
        </w:div>
        <w:div w:id="292441951">
          <w:marLeft w:val="0"/>
          <w:marRight w:val="0"/>
          <w:marTop w:val="0"/>
          <w:marBottom w:val="0"/>
          <w:divBdr>
            <w:top w:val="none" w:sz="0" w:space="0" w:color="auto"/>
            <w:left w:val="none" w:sz="0" w:space="0" w:color="auto"/>
            <w:bottom w:val="none" w:sz="0" w:space="0" w:color="auto"/>
            <w:right w:val="none" w:sz="0" w:space="0" w:color="auto"/>
          </w:divBdr>
        </w:div>
      </w:divsChild>
    </w:div>
    <w:div w:id="427963578">
      <w:bodyDiv w:val="1"/>
      <w:marLeft w:val="0"/>
      <w:marRight w:val="0"/>
      <w:marTop w:val="0"/>
      <w:marBottom w:val="0"/>
      <w:divBdr>
        <w:top w:val="none" w:sz="0" w:space="0" w:color="auto"/>
        <w:left w:val="none" w:sz="0" w:space="0" w:color="auto"/>
        <w:bottom w:val="none" w:sz="0" w:space="0" w:color="auto"/>
        <w:right w:val="none" w:sz="0" w:space="0" w:color="auto"/>
      </w:divBdr>
    </w:div>
    <w:div w:id="624845813">
      <w:bodyDiv w:val="1"/>
      <w:marLeft w:val="0"/>
      <w:marRight w:val="0"/>
      <w:marTop w:val="0"/>
      <w:marBottom w:val="0"/>
      <w:divBdr>
        <w:top w:val="none" w:sz="0" w:space="0" w:color="auto"/>
        <w:left w:val="none" w:sz="0" w:space="0" w:color="auto"/>
        <w:bottom w:val="none" w:sz="0" w:space="0" w:color="auto"/>
        <w:right w:val="none" w:sz="0" w:space="0" w:color="auto"/>
      </w:divBdr>
    </w:div>
    <w:div w:id="1422531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umbos.org.ar"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fundacion.rumbos@gmal.com" TargetMode="External"/><Relationship Id="rId17" Type="http://schemas.openxmlformats.org/officeDocument/2006/relationships/hyperlink" Target="https://www.youtube.com/channel/UCEf7iru0Aj2G_kQV1TTY2YQ"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nstagram.com/rumbosaccesibilida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1v7q0hyN7Go"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witter.com/Rumbos5" TargetMode="External"/><Relationship Id="rId23" Type="http://schemas.openxmlformats.org/officeDocument/2006/relationships/footer" Target="footer3.xml"/><Relationship Id="rId10" Type="http://schemas.openxmlformats.org/officeDocument/2006/relationships/hyperlink" Target="https://docs.google.com/document/d/1ItccCTcxybQpS5bR75gxJbQIvAeQ9TAV/edit"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www.youtube.com/watch?v=ELapMUk4KKw" TargetMode="External"/><Relationship Id="rId14" Type="http://schemas.openxmlformats.org/officeDocument/2006/relationships/hyperlink" Target="https://www.facebook.com/rumbosaccesibilidad/" TargetMode="External"/><Relationship Id="rId22"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gXnbmp3vhYQizIMzcCNxLtU+fdUQ==">AMUW2mVM8VoYIQKklFEnf6tLz18avcXiNeNcDZnLzDc6JF87nxWxNLVhKALzkXxMkK20ncvnGBzSEZGs5X1ntnK+V2HabO1dIIyLkcaxhzHuK8X8rLP9zSF4usZd/PZJhm/wjrxqOfQI</go:docsCustomData>
</go:gDocsCustomXmlDataStorage>
</file>

<file path=customXml/itemProps1.xml><?xml version="1.0" encoding="utf-8"?>
<ds:datastoreItem xmlns:ds="http://schemas.openxmlformats.org/officeDocument/2006/customXml" ds:itemID="{51DEEF32-816E-4D8F-95A9-54E0F5B5365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1217</Words>
  <Characters>6699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dc:creator>
  <cp:lastModifiedBy>Ceci</cp:lastModifiedBy>
  <cp:revision>8</cp:revision>
  <dcterms:created xsi:type="dcterms:W3CDTF">2022-08-22T23:33:00Z</dcterms:created>
  <dcterms:modified xsi:type="dcterms:W3CDTF">2022-08-23T01:57:00Z</dcterms:modified>
</cp:coreProperties>
</file>